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BARNABÁS CSERNOK</w:t>
            </w:r>
          </w:p>
          <w:p w:rsidR="00C275A3" w:rsidRDefault="00A96AEC" w:rsidP="00C275A3">
            <w:pPr>
              <w:pStyle w:val="Hallgatokepzes"/>
            </w:pPr>
            <w:r>
              <w:t>electronic graphics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Balázs Faa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Print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artwork contains of two digital prints with the size of 100x100 cm. The goal of my previous paintings, on the basis of which I created the prints, was to experiment with different materials. I painted an oil foundation on the original wood fibers of 50x70 size, then added a layer of white paint, which gave them a matte coating. The repelling force of oil thus created an organic system of spots, and this is what made the pictures appear more dynamic.</w:t>
      </w:r>
      <w:r>
        <w:rPr>
          <w:color w:val="000000"/>
          <w:sz w:val="24"/>
          <w:szCs w:val="24"/>
        </w:rPr>
        <w:br/>
        <w:t xml:space="preserve">I then digitalized the paintings with a camera, and enlarged the details to the current 100x100 size using a graphics editing software. I also modified the colour tones. The images were printed on a 5 mm thick PVC disc. My aim was to visualize the rustic texture in a sterile environment, thus creating a transition between classical painting and graphics. What I intended to achieve by enlarging the image was that those parts of the artwork that the viewer normally does not give importance to, would also play a big role. I emphasized the contrasts as well as the complementary colours. </w:t>
      </w:r>
      <w:r>
        <w:rPr>
          <w:color w:val="000000"/>
          <w:sz w:val="24"/>
          <w:szCs w:val="24"/>
        </w:rPr>
        <w:br/>
        <w:t xml:space="preserve">The title (Burn) was intended to refer to the atmosphere that it creates.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552829">
    <w:multiLevelType w:val="hybridMultilevel"/>
    <w:lvl w:ilvl="0" w:tplc="59700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552829">
    <w:abstractNumId w:val="385528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84891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