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DAVID JAKUB</w:t>
            </w:r>
          </w:p>
          <w:p w:rsidR="00C275A3" w:rsidRDefault="00A96AEC" w:rsidP="00C275A3">
            <w:pPr>
              <w:pStyle w:val="Hallgatokepzes"/>
            </w:pPr>
            <w:r>
              <w:t>Motion Picture Culture and Media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Kvaszingerné Prantner</w:t>
            </w:r>
          </w:p>
          <w:p w:rsidR="00DB4822" w:rsidRDefault="00DB4822" w:rsidP="00E11062">
            <w:pPr>
              <w:pStyle w:val="Konzulensek"/>
            </w:pPr>
            <w:r w:rsidRPr="00DB4822">
              <w:t>assistant lecturer,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the readability of serif and sans-serif font families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is a study which is based on a research,starts out from the assumption,hypotesis,that the sans serif fonts is recomended to use in electronic format (for example web display or on the monitor) while the serif fonts in printed format ( for example texts of the news papers,books) for the easier readability.</w:t>
      </w:r>
      <w:r>
        <w:rPr>
          <w:color w:val="000000"/>
          <w:sz w:val="24"/>
          <w:szCs w:val="24"/>
        </w:rPr>
        <w:br/>
        <w:t xml:space="preserve">The reasons for this assumption the next: the serifs are helping with reading on paper,guide the eyes as a related line, while the distance ig bigger between the letters of the case of sens serif fonts thereby easier to read them on the monitor.</w:t>
      </w:r>
      <w:r>
        <w:rPr>
          <w:color w:val="000000"/>
          <w:sz w:val="24"/>
          <w:szCs w:val="24"/>
        </w:rPr>
        <w:br/>
        <w:t xml:space="preserve">Of course it should be added when such findings were born,there was no HD or LCD monitor, then CRT monitors were in used. But these monitors resolution and refresh rate were very low,therefore the reading from them was more difficult, at all to produce the sans serif fonts to be clearly read. I would like to examined the above findings,hypoteses in today's enviroment, with today's technology on today's class, because now the changes are large in all of the technologies as well as the reading habits: Monitors and electronic devices are now very high definition,the individual classes are born into the world of internet,reading the books and the texts on the paper were pushed back.</w:t>
      </w:r>
      <w:r>
        <w:rPr>
          <w:color w:val="000000"/>
          <w:sz w:val="24"/>
          <w:szCs w:val="24"/>
        </w:rPr>
        <w:br/>
        <w:t xml:space="preserve">The exact title of the dissertation: Testing the readability of serif and sans-serif font families. What does the title includes? The foregoing mentioned these test, research and readability of the description of the conduct of research, assesment of results, research enviromental for statistical evaluation.</w:t>
      </w:r>
      <w:r>
        <w:rPr>
          <w:color w:val="000000"/>
          <w:sz w:val="24"/>
          <w:szCs w:val="24"/>
        </w:rPr>
        <w:br/>
        <w:t xml:space="preserve">In short, my dissertation is examine one of the basic assumption,which was established a few decades ago and is still alive in the public consciousness.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31915">
    <w:multiLevelType w:val="hybridMultilevel"/>
    <w:lvl w:ilvl="0" w:tplc="79961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31915">
    <w:abstractNumId w:val="84531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41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