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MOLNÁR</w:t>
            </w:r>
          </w:p>
          <w:p w:rsidR="00C275A3" w:rsidRDefault="00A96AEC" w:rsidP="00C275A3">
            <w:pPr>
              <w:pStyle w:val="Hallgatokepzes"/>
            </w:pPr>
            <w:r>
              <w:t>BA in Film and Media Studies</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Borbás</w:t>
            </w:r>
          </w:p>
          <w:p w:rsidR="00DB4822" w:rsidRDefault="00DB4822" w:rsidP="00E11062">
            <w:pPr>
              <w:pStyle w:val="Konzulensek"/>
            </w:pPr>
            <w:r w:rsidRPr="00DB4822">
              <w:t>professor’s assistant,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Evening tale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artwork is a fictional, digital, animated music video. The applied music is a track from the new album of TheShowCrew, called Evening Tale. The main characters of this film are the wraith of the four members. They are travelling different paths, coming from various part of the City, but in the end they meet with each other. So the film (according to the lyrics) brings up the motif of a symbolic homeward journey.</w:t>
      </w:r>
    </w:p>
    <w:p>
      <w:pPr>
        <w:pBdr/>
        <w:spacing w:before="240" w:after="240" w:line="240" w:lineRule="auto"/>
        <w:ind w:left="0" w:right="0"/>
        <w:jc w:val="left"/>
      </w:pPr>
      <w:r>
        <w:rPr>
          <w:color w:val="000000"/>
          <w:sz w:val="24"/>
          <w:szCs w:val="24"/>
        </w:rPr>
        <w:t xml:space="preserve">The destination is downtown of Budapest, which city is the emblematic home of these strange mates. The genre of the music is mixed. It shuffles hip-hop, electronic and freestyle rap elements. In general it has a melancholic mood, but at the same time it is energetic, because the rhythm is being moved on by the fight with resignation. Another central problem is the rising stain and the dangerous corners of the streets.</w:t>
      </w:r>
    </w:p>
    <w:p>
      <w:pPr>
        <w:pBdr/>
        <w:spacing w:before="240" w:after="240" w:line="240" w:lineRule="auto"/>
        <w:ind w:left="0" w:right="0"/>
        <w:jc w:val="left"/>
      </w:pPr>
      <w:r>
        <w:rPr>
          <w:color w:val="000000"/>
          <w:sz w:val="24"/>
          <w:szCs w:val="24"/>
        </w:rPr>
        <w:t xml:space="preserve">The friends start their trip in human form. When somebody recognise them, wraith self comes into sight for a flashy moment. Finally they perfectly transform, and find each other in the rush of the City.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52735">
    <w:multiLevelType w:val="hybridMultilevel"/>
    <w:lvl w:ilvl="0" w:tplc="43923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52735">
    <w:abstractNumId w:val="409527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8908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