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RÓBERT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Szlivka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kétütemű dízelmotor felépítése, működése, modern alkalmazásai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előadásomban bemutatom a kétütemű dízelmotorokat, azok működését, felépítését tárgyalom, és kitérek a korszerű fejlesztésekre, a mai felhasználásokra. Bemutatom a hazai dízelvillamos mozdonyokon végzett vízellenállásos méréseket és kiértékelésüket, amivel meghatározható a dízelmotor főtengelyen leadott teljesítménye.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XX. század elején kifejlesztett kétütemű dízelmotorok még ma is korszerűnek számítanak. Sok területen még a mai napig gyártják és használják. Főleg a hajózásban alkalmazzák előszeretettel, mivel a nyomaték görbéje jobban igazodik - a négyütemű motorokéhoz képest - a hajócsavar terheléséhez. Erre egy jó példa a dinamikus pozicionálás, ami napjainkban egyre nagyobb szerepet kap. Sőt az utóbbi időben a hibrid hajtású autók egyik fontos fejlesztési iránya is ez a fajta motor.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kétütemű dízelmotorok közös jellemzője a szelep és résvezérlés. Ez azt jelenti, hogy a persely palástján körbe elhelyezkedő réseken keresztül áramlik be a hengerbe túlnyomású öblítőlevegő. Ez segít kijuttatni a hengerfejben elhelyezkedő kipufogószelepeken még ki nem áramlott égéstermékeket és friss levegővel feltölteni a hengert. Az öblítőlevegő előállítása történhet nagy légszállítású Root’s-fúvókával, amely a főtengelyről áttételeken keresztül kapja a meghajtását, vagy történhet turbókompresszorral is. A dugattyú minden lefelé történő mozgáskor munkaütem teljesül, ezért ezek a motorok alacsony fordulatszámúak. Így a kétütemű dízelmotoroknak van a legkisebb dugattyú átlagsebességük (7,5~8,4 m/s), ami miatt az élettartalmuk hosszú és a lassabb égés miatt alacsony a NO</w:t>
      </w:r>
      <w:r>
        <w:rPr>
          <w:color w:val="000000"/>
          <w:position w:val="-4"/>
          <w:sz w:val="21"/>
          <w:szCs w:val="21"/>
          <w:vertAlign w:val="subscript"/>
        </w:rPr>
        <w:t xml:space="preserve">x</w:t>
      </w:r>
      <w:r>
        <w:rPr>
          <w:color w:val="000000"/>
          <w:sz w:val="24"/>
          <w:szCs w:val="24"/>
        </w:rPr>
        <w:t xml:space="preserve"> kibocsátásuk, hatásfokuk eléri a 46%-ot.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az M61 és M62 sorozatú dízelvillamos mozdonyokban találkozhatunk kétütemű dízelmotorral, igaz már csak kis darabszámban. A méréseimet ilyen motorokon végeztem.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29301">
    <w:multiLevelType w:val="hybridMultilevel"/>
    <w:lvl w:ilvl="0" w:tplc="68092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29301">
    <w:abstractNumId w:val="912293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49141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