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VARGA</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ATTILA VERES</w:t>
            </w:r>
          </w:p>
          <w:p w:rsidR="00DB4822" w:rsidRDefault="00C275A3" w:rsidP="004D7940">
            <w:pPr>
              <w:pStyle w:val="Hallgatokepzes"/>
            </w:pPr>
            <w:r>
              <w:t>Mechanical Engineering</w:t>
            </w:r>
            <w:r w:rsidR="00A96AEC">
              <w:br/>
              <w:t>BSc, 5. semester</w:t>
            </w:r>
          </w:p>
          <w:p w:rsidR="00DB4822" w:rsidRDefault="00DB4822" w:rsidP="004D7940">
            <w:pPr>
              <w:pStyle w:val="Hallgatointezmeny-kar"/>
            </w:pPr>
            <w:r>
              <w:t>College of Dunaújváros</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Bela Palotas</w:t>
            </w:r>
          </w:p>
          <w:p w:rsidR="00DB4822" w:rsidRDefault="00DB4822" w:rsidP="00E11062">
            <w:pPr>
              <w:pStyle w:val="Konzulensek"/>
            </w:pPr>
            <w:r w:rsidRPr="00DB4822">
              <w:t> associate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 of critical cooling time and hardness in the case of High Strength Steels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welding of new High Strength Steels requires a new approach due to their production technology compare with steels when T.S. less than 360 MPa. These steels have T.S. up to 1150 MPa due to the application of different strengths increasing mechanisms, when they well weldable and well ductility.</w:t>
      </w:r>
    </w:p>
    <w:p>
      <w:pPr>
        <w:pBdr/>
        <w:spacing w:before="240" w:after="240" w:line="240" w:lineRule="auto"/>
        <w:ind w:left="0" w:right="0"/>
        <w:jc w:val="left"/>
      </w:pPr>
      <w:r>
        <w:rPr>
          <w:color w:val="000000"/>
          <w:sz w:val="24"/>
          <w:szCs w:val="24"/>
        </w:rPr>
        <w:t xml:space="preserve">To know the correct preheating temperature of these steels is very important which is depended on maximum allowed hardness in the heat affected zone (HAZ). This hardness is determined by plasticity of HAZ depended on critical cooling time. For determination of allowed hardness we have to know its dependant on critical cooling time</w:t>
      </w:r>
    </w:p>
    <w:p>
      <w:pPr>
        <w:pBdr/>
        <w:spacing w:before="240" w:after="240" w:line="240" w:lineRule="auto"/>
        <w:ind w:left="0" w:right="0"/>
        <w:jc w:val="left"/>
      </w:pPr>
      <w:r>
        <w:rPr>
          <w:color w:val="000000"/>
          <w:sz w:val="24"/>
          <w:szCs w:val="24"/>
        </w:rPr>
        <w:t xml:space="preserve">The paper shows the determination of connection of hardness and critical cooling time in the case of four different High Strength Steels and four critical cooling times. The different critical cooling times were modelled by GLEEBLE 3800 Thermo Simulator.</w:t>
      </w:r>
    </w:p>
    <w:p>
      <w:pPr>
        <w:pBdr/>
        <w:spacing w:before="240" w:after="240" w:line="240" w:lineRule="auto"/>
        <w:ind w:left="0" w:right="0"/>
        <w:jc w:val="left"/>
      </w:pPr>
      <w:r>
        <w:rPr>
          <w:color w:val="000000"/>
          <w:sz w:val="24"/>
          <w:szCs w:val="24"/>
        </w:rPr>
        <w:t xml:space="preserve">On the basis of some hundreds hardness measuring we can determine the critical cooling time connected to a given hardness and we can plan the welding technology avoiding the cold cracking. Paper tried to help for determination of critical cooling time and hardness connection in the case High Strength Steels, but more measuring are still required.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31509">
    <w:multiLevelType w:val="hybridMultilevel"/>
    <w:lvl w:ilvl="0" w:tplc="43172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31509">
    <w:abstractNumId w:val="73231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233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