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BALOGH</w:t>
            </w:r>
          </w:p>
          <w:p w:rsidR="00C275A3" w:rsidRDefault="00A96AEC" w:rsidP="00C275A3">
            <w:pPr>
              <w:pStyle w:val="Hallgatokepzes"/>
            </w:pPr>
            <w:r>
              <w:t>Communication and Media Studies</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Kálai</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Film Adaptations of Jane Austen's Novels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oeuvre of author Jane Austen is one of the most significant and most quoted piece of the Anglo-Saxon heritage. Austen determines her own era, also today, her efficiency and legacy are considerable. In the front of the 19th century, the golden age of romanticism she produced a whole new thing: passed over the magnificent world that the era created and produced a modern genre with typifying the ordinary life. With the realistic characters and smashing dialogues in her novels she established the genres of psychological novel and social satire. Her special idiom initiates a movement in that century’s literary life, she prepared the women’s individual to go on.</w:t>
      </w:r>
    </w:p>
    <w:p>
      <w:pPr>
        <w:pBdr/>
        <w:spacing w:before="240" w:after="240" w:line="240" w:lineRule="auto"/>
        <w:ind w:left="0" w:right="0"/>
        <w:jc w:val="left"/>
      </w:pPr>
      <w:r>
        <w:rPr>
          <w:color w:val="000000"/>
          <w:sz w:val="24"/>
          <w:szCs w:val="24"/>
        </w:rPr>
        <w:t xml:space="preserve">Austen name became a sort of symptom, her anecdotes and heroes moved to a surface which also valid and relevant in these days. Her oeuvre found a substratum in an increasingly transmedatic agent, many adaptations made from her novels, sometimes the whole narrations used, other times the purpose is to rive the era’s worth off and transform them into today’s footing. In my essay I study this symptom: What is the reason of Jane Austen's popularity and in which territory has her legacy significance? The main question of my composition: Is there any relevant society-psychological reason of her popularity?</w:t>
      </w:r>
    </w:p>
    <w:p>
      <w:pPr>
        <w:pBdr/>
        <w:spacing w:before="240" w:after="240" w:line="240" w:lineRule="auto"/>
        <w:ind w:left="0" w:right="0"/>
        <w:jc w:val="left"/>
      </w:pPr>
      <w:r>
        <w:rPr>
          <w:color w:val="000000"/>
          <w:sz w:val="24"/>
          <w:szCs w:val="24"/>
        </w:rPr>
        <w:t xml:space="preserve">The main purpose of my study is to compare one of the best known novels of Jane Austen, called Pride and Prejudice, with two audio-visual adaptations made from the narration. In the first head I survey the matter of adaptation and the history of searching for identity in the new mediums. I research the problems of moving between mediums by emphasizing the relation of literature and film. Following this part I study the parsed adaptations of the novel, along strategic scenes I compare the solutions of the mediums. In the last head I cover the heritage of Jane Austen.</w:t>
      </w:r>
    </w:p>
    <w:p>
      <w:pPr>
        <w:pBdr/>
        <w:spacing w:before="240" w:after="240" w:line="240" w:lineRule="auto"/>
        <w:ind w:left="0" w:right="0"/>
        <w:jc w:val="left"/>
      </w:pPr>
      <w:r>
        <w:rPr>
          <w:color w:val="000000"/>
          <w:sz w:val="24"/>
          <w:szCs w:val="24"/>
        </w:rPr>
        <w:t xml:space="preserve">In the course of my essay I was led to the conclusion that Austen’s significance, besides the literature surface got a society meaning, female authors’s autonomic intentions began in her era, accompanied by the middle-class women’s- as a genital authority– headway. The relevant stead of female individual is also a question in these days and mediums are the best surface for this discussion. In this point I join back to female characters of Jane Austen, and put the question: How the adaptations use the novels women aspect and in the course of time how would these entire components transform?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60981">
    <w:multiLevelType w:val="hybridMultilevel"/>
    <w:lvl w:ilvl="0" w:tplc="99476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60981">
    <w:abstractNumId w:val="210609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54619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