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TÓTH</w:t>
            </w:r>
          </w:p>
          <w:p w:rsidR="00C275A3" w:rsidRDefault="00A96AEC" w:rsidP="00C275A3">
            <w:pPr>
              <w:pStyle w:val="Hallgatokepzes"/>
            </w:pPr>
            <w:r>
              <w:t>Communication and Media Studies</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Maksa</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Internet, humour and political communication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analyse a segment of political communication. My research is about visual manifestations that are society’s responses to political events transmitted by the media. These pictures are commonly referred to as “memes” and the internet and digital technology play an important role in their creation and circulation.</w:t>
      </w:r>
      <w:r>
        <w:rPr>
          <w:color w:val="000000"/>
          <w:sz w:val="24"/>
          <w:szCs w:val="24"/>
        </w:rPr>
        <w:br/>
        <w:t xml:space="preserve">In my hypothesis, memes continue the tradition of political caricature. Further, I give an analysis of the phenomenon’s complexity and possible deeper meanings.</w:t>
      </w:r>
      <w:r>
        <w:rPr>
          <w:color w:val="000000"/>
          <w:sz w:val="24"/>
          <w:szCs w:val="24"/>
        </w:rPr>
        <w:br/>
        <w:t xml:space="preserve">In the first part of my essay, I give an interpretative theoretical context. Firstly, I introduce the reader to political communication, highlighting its connection with the internet. Secondly, I analyse the attributes of the internet, social media in particular and give a definition of meme. Later on, I give an introduction to the social roles and functions of humour, focusing on political caricature as a genre of tradition in political communication.</w:t>
      </w:r>
      <w:r>
        <w:rPr>
          <w:color w:val="000000"/>
          <w:sz w:val="24"/>
          <w:szCs w:val="24"/>
        </w:rPr>
        <w:br/>
        <w:t xml:space="preserve">My research shows that the phenomenon of memes appears to have a considerable role in political communication, and work in a form of a dynamic process. The images feature various flavours of humour, and their goal is to express emotions of opposition. Thus, they continue the tradition of political caricature, symbolically humiliating representatives of power in order to ease the tension of social frustration.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61714">
    <w:multiLevelType w:val="hybridMultilevel"/>
    <w:lvl w:ilvl="0" w:tplc="93143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61714">
    <w:abstractNumId w:val="57161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1592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