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BICSÉRDI</w:t>
            </w:r>
          </w:p>
          <w:p w:rsidR="00C275A3" w:rsidRDefault="00A96AEC" w:rsidP="00C275A3">
            <w:pPr>
              <w:pStyle w:val="Hallgatokepzes"/>
            </w:pPr>
            <w:r>
              <w:t>Criminal-economic protection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Dr.jur. Lajos Kovács r. p. col.</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final testimony of the Mór case led to a dual role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essay is about an odd event from the history of the Hungarian criminology, which is the assessment of the deposition of the Móri case. The crown witness was Attila Kiglics, who led the attention of the police to Ede Kaiser and László Hajdú. At the beginning of my essay I show the form of the conception and the importance of the questioning. Because the possible versions or lines are the first at the beginning of an investigation, and the questioning is the most important factor during the deposition.</w:t>
      </w:r>
    </w:p>
    <w:p>
      <w:pPr>
        <w:pBdr/>
        <w:spacing w:before="240" w:after="240" w:line="240" w:lineRule="auto"/>
        <w:ind w:left="0" w:right="0"/>
        <w:jc w:val="left"/>
      </w:pPr>
      <w:r>
        <w:rPr>
          <w:color w:val="000000"/>
          <w:sz w:val="24"/>
          <w:szCs w:val="24"/>
        </w:rPr>
        <w:t xml:space="preserve">I analyse the deposition of the investigation particularly. I go into detail about the connection of Mór and Ede Kaiser, and about those circumstances that the crown witness concluded. In the indictment I analyse the watching of the bank, the planning and the possible preparations. I show the supported and contradictory facts of these actions. In the first and second degree of the judgement, the deposition of Attila Kiglics was an indirect function, so I analyse the planning and the attention too, like in the indictment. Furthermore I show the alibi of László Hajdú, who is the possible partner of Ede Kasier and I show the oppositions of his personality, too. During the commission of the criminal offence, there were more witnesses on the spot, who made depositions. These depositions were supporting evidences, and the deposition of the girlfriend of Ede Kaiser and the father of this girl, joined to these supported evidences. In my essay you can find these depositions and the oppositions in the justification of Ede Kaiser’s alibi. In my essay I show the miss of a possible evidence, a possible fingermark. To realize that, the largest functions were the introductions, so I show these particularly, too.</w:t>
      </w:r>
    </w:p>
    <w:p>
      <w:pPr>
        <w:pBdr/>
        <w:spacing w:before="240" w:after="240" w:line="240" w:lineRule="auto"/>
        <w:ind w:left="0" w:right="0"/>
        <w:jc w:val="left"/>
      </w:pPr>
      <w:r>
        <w:rPr>
          <w:color w:val="000000"/>
          <w:sz w:val="24"/>
          <w:szCs w:val="24"/>
        </w:rPr>
        <w:t xml:space="preserve">During the criminal investigation, Ede Kaiser made a statement, too, which was a blaming statement. I close my essay with the effects of the deposition of the crown witness.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74475">
    <w:multiLevelType w:val="hybridMultilevel"/>
    <w:lvl w:ilvl="0" w:tplc="30665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74475">
    <w:abstractNumId w:val="32474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434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