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ATTILA</w:t>
            </w:r>
          </w:p>
          <w:p w:rsidR="00C275A3" w:rsidRDefault="00A96AEC" w:rsidP="00C275A3">
            <w:pPr>
              <w:pStyle w:val="Hallgatokepzes"/>
            </w:pPr>
            <w:r>
              <w:t>Bűnügyi nyomozó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Oláh Attila ny. r hadnagy</w:t>
            </w:r>
          </w:p>
          <w:p w:rsidR="00DB4822" w:rsidRDefault="00DB4822" w:rsidP="00E11062">
            <w:pPr>
              <w:pStyle w:val="Konzulensek"/>
            </w:pPr>
            <w:r w:rsidRPr="00DB4822">
              <w:t>szakoktató,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Katonai és rendőri közelharc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katonai és rendőri közelharc összehasonlításáról szól.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Bemutatom a két közelharc azonosságait és különbségeit. Röviden megemlítem a történetüket, majd azokra a dolgokra térek ki, amelyben megegyeznek és különböznek. Bővebben kitárgyalom a pusztakezes technikák sajátosságait, illetve a hidegfegyverek és kényszerítő eszközök felhasználását.  A dolgozat végén a pszichológiai oldalt mutatom be. Itt főleg a stresszről, annak hatásairól; a harci stresszről és megelőzéséről beszélek.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Így képet kaphatunk, hogy valójában a két különböző közelharc miben tér el egymástól. illetve miben egyezik.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938373">
    <w:multiLevelType w:val="hybridMultilevel"/>
    <w:lvl w:ilvl="0" w:tplc="30022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938373">
    <w:abstractNumId w:val="269383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19481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