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HUSZTHY ÁLMOS GERGELY</w:t>
            </w:r>
          </w:p>
          <w:p w:rsidR="00C275A3" w:rsidRDefault="00A96AEC" w:rsidP="00C275A3">
            <w:pPr>
              <w:pStyle w:val="Hallgatokepzes"/>
            </w:pPr>
            <w:r>
              <w:t>rendészeti-igazgatási</w:t>
            </w:r>
            <w:r>
              <w:br/>
            </w:r>
            <w:r w:rsidR="00E77B23">
              <w:t>BA,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Tarján Gábor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Tibetfüggetlenségének kérdése a XXI. Században ( Rendteremtés kínai módra 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Tibet függetlenségének kérdése több évszázados geopolitikai probléma, elsősorban az ország stratégiai jelentősége miatt. Kína az 50-es években – megítélésünk szerint – jogtalanul, történelmi jogokra hivatkozva elfoglalta az országot. Azóta is mindenfajta függetlenségi törekvést brutális módon nyom el, korlátozza (itt is) az alapvető demokratikus és emberi szabadságjogokat. A tibetiek azonban nem adják fel céljukat és a világ számtalan pontján működtetnek a függetlenséget elvi és anyagi alapon álló szervezeteket. Így Magyarországon is.A nemzetközi támogatást nehezítik a gazdasági érdekek, amelyek Kína esetében gyakran felülírják a nyugati országok erkölcsi normáit.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222086">
    <w:multiLevelType w:val="hybridMultilevel"/>
    <w:lvl w:ilvl="0" w:tplc="134650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222086">
    <w:abstractNumId w:val="292220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29933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