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PAP</w:t>
            </w:r>
          </w:p>
          <w:p w:rsidR="00C275A3" w:rsidRDefault="00A96AEC" w:rsidP="00C275A3">
            <w:pPr>
              <w:pStyle w:val="Hallgatokepzes"/>
            </w:pPr>
            <w:r>
              <w:t>Customs and Excise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Christian</w:t>
            </w:r>
          </w:p>
          <w:p w:rsidR="00DB4822" w:rsidRDefault="00DB4822" w:rsidP="00E11062">
            <w:pPr>
              <w:pStyle w:val="Konzulensek"/>
            </w:pPr>
            <w:r w:rsidRPr="00DB4822">
              <w:t>Deputy 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regulation of mineral oil products and gas stations accounted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Products subject to excise dissertation and that this is more of mineral oils and related trade via audit and accounting tasks. The control of the trade and the related tasks of checks, accounts, and any applications that are currently sanction of the National Tax and Customs Customs and Finance Guard segment supplies.</w:t>
      </w:r>
      <w:r>
        <w:rPr>
          <w:color w:val="000000"/>
          <w:sz w:val="24"/>
          <w:szCs w:val="24"/>
        </w:rPr>
        <w:br/>
        <w:t xml:space="preserve">In my work I would like to elaborate on the free circulation of the different types of mineral oils by commercial companies under the control of excise audit, accounting.</w:t>
      </w:r>
      <w:r>
        <w:rPr>
          <w:color w:val="000000"/>
          <w:sz w:val="24"/>
          <w:szCs w:val="24"/>
        </w:rPr>
        <w:br/>
        <w:t xml:space="preserve">The excise control of most of my writing inspired me to end up duties in the eighth year of this inspection, fields of expertise. The audit also within most of the time and most of the filling stations dealing with clearing. In this work I would like to explain more to what are the "duty" of products and control of these rules on these, products to regulate commerce and to determine both the domestic and international context.</w:t>
      </w:r>
      <w:r>
        <w:rPr>
          <w:color w:val="000000"/>
          <w:sz w:val="24"/>
          <w:szCs w:val="24"/>
        </w:rPr>
        <w:br/>
        <w:t xml:space="preserve">In my thesis I present, but not limited to, the excise legislation and this is strictly related to excise control. Thesis 7th detail in chapter I introduce a duty under the control station and temporary settlement of this outline that the excise controls the importance of this segment of the national economy in terms of revenue trends. The claim of my view of the fact that in this field a full duty on petroleum products available on the market for non-excise authorization control trade incurred the most important problems is to explain in detail discussed in my work, daily occurring regularly problematic issues, such as. how to properly fill the fuel inventory record of the minutes and also try to propose some potential solutions are explored. Large scale in a proper sampling procedure outlined in the sample collection, handling and proper closure. The sampling stations accounts for a very high importance to both legal and moral, professional ethics point of view as well. A very heavy burden for an inexperienced excise officers for a sampling procedure as the audited presence of a person who is often a multi-national company law expert, and who at all times is to verify whether the excise officers professionally and also legitimate for-check your work. The importance of this element of control can not be over emphasize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44657">
    <w:multiLevelType w:val="hybridMultilevel"/>
    <w:lvl w:ilvl="0" w:tplc="31616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44657">
    <w:abstractNumId w:val="684446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64181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