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KERTÉSZ</w:t>
            </w:r>
          </w:p>
          <w:p w:rsidR="00C275A3" w:rsidRDefault="00A96AEC" w:rsidP="00C275A3">
            <w:pPr>
              <w:pStyle w:val="Hallgatokepzes"/>
            </w:pPr>
            <w:r>
              <w:t>MSc Process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Mucsi</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grinding conditions of fly ash on the strength of the geopolimer / Pernye őrlési körülményeinek hatása a geopolimer szilárdságára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Grinding conditions for testing the strength of the geopolimer</w:t>
      </w:r>
    </w:p>
    <w:p>
      <w:pPr>
        <w:pBdr/>
        <w:spacing w:before="240" w:after="240" w:line="240" w:lineRule="auto"/>
        <w:ind w:left="0" w:right="0"/>
        <w:jc w:val="left"/>
      </w:pPr>
      <w:r>
        <w:rPr>
          <w:color w:val="000000"/>
          <w:sz w:val="24"/>
          <w:szCs w:val="24"/>
        </w:rPr>
        <w:t xml:space="preserve">In the course og both the production and the mining by-products are generated, which at the site of production can not be directly used, therefore these can be regarded as waste. These are called industrial waste. The industrial wastes mainly include the following materials; such as coal power plant fly ash, steel slag or the red mud.</w:t>
      </w:r>
      <w:r>
        <w:rPr>
          <w:color w:val="000000"/>
          <w:sz w:val="24"/>
          <w:szCs w:val="24"/>
        </w:rPr>
        <w:br/>
        <w:t xml:space="preserve">My TDK composition deals with the power plant fly ash’s new, state of art possible use, which is the geopolimer. Geopolimers are new, inorganic ploymeric materials, which can be prepared by the reaction of clays and alkali-silicates with an alkaline medium.</w:t>
      </w:r>
      <w:r>
        <w:rPr>
          <w:color w:val="000000"/>
          <w:sz w:val="24"/>
          <w:szCs w:val="24"/>
        </w:rPr>
        <w:br/>
        <w:t xml:space="preserve">During the tests I used the deposted fly ash from Tiszaújváros in grinding for later geopolimer strength investigations. Before grinding I disconnected the fly ash from contaminants through a 2 mm sieve then I subjected to process-technical tests: particle distribution test, moisture content, bulk and particle density. After that I determined the mill parameters to start grinding.</w:t>
      </w:r>
      <w:r>
        <w:rPr>
          <w:color w:val="000000"/>
          <w:sz w:val="24"/>
          <w:szCs w:val="24"/>
        </w:rPr>
        <w:br/>
        <w:t xml:space="preserve">I did the grinding in three different mill by measuring the energy used. I also changed the milling periods. In the vibrational and ball-point mills 10, 20, 30, 60, 120 minute grindings went under, and in the mixing mill 1, 2, 3, 5, 7, 10 minute grindings were done. I had separated the samples, then I made particle ditribution tests and specific surface are measurments on each of them. The results are charted.</w:t>
      </w:r>
      <w:r>
        <w:rPr>
          <w:color w:val="000000"/>
          <w:sz w:val="24"/>
          <w:szCs w:val="24"/>
        </w:rPr>
        <w:br/>
        <w:t xml:space="preserve">After the comparison and evaluation of the results the production of the geopolimers started. Initially, the mixture of fly ash and caustic-soda ratio was analyzed, and when the rate seemed correct, I made geopolimer specimens of both the raw and complete grist varieties. It was followed by predetermined firing, then i let he specimens stand for a week.</w:t>
      </w:r>
      <w:r>
        <w:rPr>
          <w:color w:val="000000"/>
          <w:sz w:val="24"/>
          <w:szCs w:val="24"/>
        </w:rPr>
        <w:br/>
        <w:t xml:space="preserve">I did the strength tests in the Hydrogeology-Engineering Departments’s lab. The results are charted.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62740">
    <w:multiLevelType w:val="hybridMultilevel"/>
    <w:lvl w:ilvl="0" w:tplc="40241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62740">
    <w:abstractNumId w:val="42562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728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