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ANIKÓ SUSÁNSZKI</w:t>
            </w:r>
          </w:p>
          <w:p w:rsidR="00C275A3" w:rsidRDefault="00A96AEC" w:rsidP="00C275A3">
            <w:pPr>
              <w:pStyle w:val="Hallgatokepzes"/>
            </w:pPr>
            <w:r>
              <w:t>Chemist Msc</w:t>
            </w:r>
            <w:r>
              <w:br/>
            </w:r>
            <w:r w:rsidR="00E77B23">
              <w:t>MSc,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András Erdőhelyi Dr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Mariann Tóth</w:t>
            </w:r>
          </w:p>
          <w:p w:rsidR="00DB4822" w:rsidRDefault="00DB4822" w:rsidP="00E11062">
            <w:pPr>
              <w:pStyle w:val="Konzulensek"/>
            </w:pPr>
            <w:r w:rsidRPr="00DB4822">
              <w:t>junior research fellow,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the transformation of ethanol on different nanostructured TiO2 supported rhodium catalysts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 the most important task is the use of environmemtally-friendly, and renewable energy sources. A possible candidate is ethanol gained from biomass. In the catalytic transformation of ethanol most active samples are supported metal catalysts [1]. The fast development of nanotechnology makes it possible that nanostructured systems can be used as a support in the catalysis.</w:t>
      </w:r>
      <w:r>
        <w:rPr>
          <w:color w:val="000000"/>
          <w:sz w:val="24"/>
          <w:szCs w:val="24"/>
        </w:rPr>
        <w:br/>
        <w:t xml:space="preserve">We primarly investigated the nanostructured titanate nanotube, nanowire and as a comparison titanium-dioxide (Degussa P25) supports and supported Rh catalysts. We made the measurements in a quartz flow system at 330 ˚C, we detected the products by GC and MS.</w:t>
      </w:r>
      <w:r>
        <w:rPr>
          <w:color w:val="000000"/>
          <w:sz w:val="24"/>
          <w:szCs w:val="24"/>
        </w:rPr>
        <w:br/>
        <w:t xml:space="preserve">It turned out that the different nanostructured titanate supported Rh catalysts have different behaviours. The strukture of the support influences the products distribution and the conversion of the ethanol.[2] The main product was acetaldehyde in all cases in the dissotiation of the ethanol. On the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supported catalysts we measured high conversion (70%) and detected hydrogen besides acetaldehyde. In the case of nanostructured titanate supported catalysts the conversion was significantly smaller (15-30%). But we didn’t find hydrogen among the products.</w:t>
      </w:r>
      <w:r>
        <w:rPr>
          <w:color w:val="000000"/>
          <w:sz w:val="24"/>
          <w:szCs w:val="24"/>
        </w:rPr>
        <w:br/>
        <w:t xml:space="preserve">The behaviour of the titanate nanotube and nanowire supported rhodium catalysts are different in the examined reactions, too. In the course of the ethanol reforming as a product we got carbon-dioxide and hydrogen, besides the acetaldehyde. The sturcture of the support influenced significantly the conversion and the products. Because of this we investigated these reactions also with deuterated ethanol.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A. Erdőhelyi J. Raskó, T. Kecskés, M. Tóth M. Dömök,K. Baán, Catal. Today. 116 (2006) 367 – 376</w:t>
      </w:r>
      <w:r>
        <w:rPr>
          <w:color w:val="000000"/>
          <w:sz w:val="24"/>
          <w:szCs w:val="24"/>
        </w:rPr>
        <w:br/>
        <w:t xml:space="preserve">[2] Kukovecz Á , Pótári G, Oszkó A, Kónya Z, Erdőhelyi A, Kiss J (2011) Surf Sci 605:1048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39817">
    <w:multiLevelType w:val="hybridMultilevel"/>
    <w:lvl w:ilvl="0" w:tplc="37923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39817">
    <w:abstractNumId w:val="904398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1813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