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MARIETTA PETO</w:t>
            </w:r>
          </w:p>
          <w:p w:rsidR="00C275A3" w:rsidRDefault="00A96AEC" w:rsidP="00C275A3">
            <w:pPr>
              <w:pStyle w:val="Hallgatokepzes"/>
            </w:pPr>
            <w:r>
              <w:t>Hydrogeologist Engineer</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Lenart dr.</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University of Miskolc’s No. 1/a thermal well’s drilling strata’s line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the University of Miskolc in autumn of 2011 with offset well operation began to establish a new well next to the existing thermal No. 1 of well, behind the University’s circle hall. The new No. 1/a of well drilling’s aim essentially to provide hot water for the Univerity’s hostels. The earlier studies and the No. 1 well known has assumed a thermal karst reservoir the area.</w:t>
      </w:r>
      <w:r>
        <w:rPr>
          <w:color w:val="000000"/>
          <w:sz w:val="24"/>
          <w:szCs w:val="24"/>
        </w:rPr>
        <w:br/>
        <w:t xml:space="preserve">The Bükk-hill mostly contains cold karst water, but the karst rocks are in connection with debris and buries karst rocks, so then we can talk a consistent hot and cold karst water system (Lenart, 2006). This relationship made it possible, that in the University’s area the No. 1/a of well’s construction took place.</w:t>
      </w:r>
      <w:r>
        <w:rPr>
          <w:color w:val="000000"/>
          <w:sz w:val="24"/>
          <w:szCs w:val="24"/>
        </w:rPr>
        <w:br/>
        <w:t xml:space="preserve">I have obtained the necessary informations for my Scientific Essay when begun the well’s construction, and I have collected these during the deepening continously.</w:t>
      </w:r>
      <w:r>
        <w:rPr>
          <w:color w:val="000000"/>
          <w:sz w:val="24"/>
          <w:szCs w:val="24"/>
        </w:rPr>
        <w:br/>
        <w:t xml:space="preserve">During the drilling operation the cutting samples acquitision was in every 5 meters and right after the sampling I collected cuttings for myself, too.</w:t>
      </w:r>
      <w:r>
        <w:rPr>
          <w:color w:val="000000"/>
          <w:sz w:val="24"/>
          <w:szCs w:val="24"/>
        </w:rPr>
        <w:br/>
        <w:t xml:space="preserve">After when the drilling has finished, 61 samples were available to me. First of all I examined my cutting samples macroscopically, I tried to describe each sample based on colour, texture, components, grains.</w:t>
      </w:r>
      <w:r>
        <w:rPr>
          <w:color w:val="000000"/>
          <w:sz w:val="24"/>
          <w:szCs w:val="24"/>
        </w:rPr>
        <w:br/>
        <w:t xml:space="preserve">From each of them I removed the leachables constituents, contaminations (drilling mud, clay etc.) after drying remained only constituents those are bigger than clay minerals.</w:t>
      </w:r>
      <w:r>
        <w:rPr>
          <w:color w:val="000000"/>
          <w:sz w:val="24"/>
          <w:szCs w:val="24"/>
        </w:rPr>
        <w:br/>
        <w:t xml:space="preserve">The macroscopic examination was followed by a chemical test. The most importantly what I would liked to examine was the samples’ calcium-carbonate content, and I determined it with Scheibler-calcimeter. We can get a picture of the drilling strata’s line according to the changing of lime content in the samples. Combined this with the preliminary macroscopic examination and the geophysical investigations we can clarify the description of the segment.</w:t>
      </w:r>
      <w:r>
        <w:rPr>
          <w:color w:val="000000"/>
          <w:sz w:val="24"/>
          <w:szCs w:val="24"/>
        </w:rPr>
        <w:br/>
        <w:t xml:space="preserve">After these microscopic examination what I made, and with that I would like to determined the main components of some parts of the sequence.</w:t>
      </w:r>
      <w:r>
        <w:rPr>
          <w:color w:val="000000"/>
          <w:sz w:val="24"/>
          <w:szCs w:val="24"/>
        </w:rPr>
        <w:br/>
        <w:t xml:space="preserve">My Scientific Essay’s aimed to examine and precise with my results the strata’s line, which was written in the finished well’s hydrogeological diary.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43768">
    <w:multiLevelType w:val="hybridMultilevel"/>
    <w:lvl w:ilvl="0" w:tplc="76511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43768">
    <w:abstractNumId w:val="740437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165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