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VIKTOR</w:t>
            </w:r>
          </w:p>
          <w:p w:rsidR="00C275A3" w:rsidRDefault="00A96AEC" w:rsidP="00C275A3">
            <w:pPr>
              <w:pStyle w:val="Hallgatokepzes"/>
            </w:pPr>
            <w:r>
              <w:t>Vegyész </w:t>
            </w:r>
            <w:r>
              <w:br/>
            </w:r>
            <w:r w:rsidR="00E77B23">
              <w:t>MSc,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Pálinkó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Sipiczki Mónika</w:t>
            </w:r>
          </w:p>
          <w:p w:rsidR="00DB4822" w:rsidRDefault="00DB4822" w:rsidP="00E11062">
            <w:pPr>
              <w:pStyle w:val="Konzulensek"/>
            </w:pPr>
            <w:r w:rsidRPr="00DB4822">
              <w:t>Ph.D hallgató,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Dr.Pallagi Attila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szárítás módjának hatása a  Ca2Al-téteges kettős hidroxid (Ca2Al-LDH) szerkezetére és a glükonátion és oxalátion szerkezetmódosító hatásának jellemzése a Ca2Al-LDH-ban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réteges kettős hidroxidok angol nevükön layered double hydroxides (LDHs) olyan szervetlen vegyületek, melyek rétegeit két-, illetve háromértékű fémionok alkotják. A természetben nagy számban előfordulnak, és már sok és változatos összetételű képviselőjüket állították elő. A leggyakrabban használt előállítási mód az együttes lecsapás volt. Az LDH-k, többek között, felhasználhatók nagy szerves molekulák hordozójaként, katalizátorként, illetve katalizátorhordozóként.</w:t>
      </w:r>
      <w:r>
        <w:rPr>
          <w:color w:val="000000"/>
          <w:sz w:val="24"/>
          <w:szCs w:val="24"/>
        </w:rPr>
        <w:br/>
        <w:t xml:space="preserve">Az általunk tanulmányozott Ca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Al-LDH, a hidrokalumit, egy nagyon fontos köztitermék a Bayer-eljárásban. A folyamat során Al</w:t>
      </w:r>
      <w:r>
        <w:rPr>
          <w:color w:val="000000"/>
          <w:position w:val="4"/>
          <w:sz w:val="21"/>
          <w:szCs w:val="21"/>
          <w:vertAlign w:val="superscript"/>
        </w:rPr>
        <w:t xml:space="preserve">3+</w:t>
      </w:r>
      <w:r>
        <w:rPr>
          <w:color w:val="000000"/>
          <w:sz w:val="24"/>
          <w:szCs w:val="24"/>
        </w:rPr>
        <w:t xml:space="preserve">-ot és NaOH-ot nyernek vissza úgy, hogy közben az LDH-ból CaCO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képződik. További jelentősége ennek a réteges kettős hidroxidnak az, hogy az oldatban jelenlévő szerves és szervetlen anionok a rétegek közé be tudnak épülni (interkalálódni).</w:t>
      </w:r>
      <w:r>
        <w:rPr>
          <w:color w:val="000000"/>
          <w:sz w:val="24"/>
          <w:szCs w:val="24"/>
        </w:rPr>
        <w:br/>
        <w:t xml:space="preserve">A kísérleteink során az együttes lecsapás módszerével Ca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Al-réteges kettős hidroxid mintákat állítottunk elő úgy, hogy a rétegközi tér karbonátion-tartalmát és a kapott szilárd anyagok szárításmódját változtattuk. A minták jellemzése (röntgen-diffraktometria, pásztázó elektronmikroszkópia) során kiderült, hogy a szárítás módja befolyásolta a kapott réteges kettős hidroxidok részecskeméretét. A kísérleteink másik része arra irányult, hogy jellemezzük a glükonát- és oxalátion szerkezetmódosító hatását a Ca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Al-LDH-kban. Az ilyen vizsgálatokat az indokolja, hogy az említett két vegyület kristályosítási méregként van jelen az ipari folyamatban.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Bayer-eljárás, interkaláció, együttes lecsapás,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267571">
    <w:multiLevelType w:val="hybridMultilevel"/>
    <w:lvl w:ilvl="0" w:tplc="62374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267571">
    <w:abstractNumId w:val="192675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6701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