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SZÁRNYA</w:t>
            </w:r>
          </w:p>
          <w:p w:rsidR="00C275A3" w:rsidRDefault="00A96AEC" w:rsidP="00C275A3">
            <w:pPr>
              <w:pStyle w:val="Hallgatokepzes"/>
            </w:pPr>
            <w:r>
              <w:t>Geo-environmental engineering</w:t>
            </w:r>
            <w:r>
              <w:br/>
            </w:r>
            <w:r w:rsidR="00E77B23">
              <w:t>BSc, 7. semester</w:t>
            </w:r>
          </w:p>
          <w:p w:rsidR="00C265CE" w:rsidRPr="009E5FF1" w:rsidRDefault="00E77B23" w:rsidP="00C275A3">
            <w:pPr>
              <w:pStyle w:val="Hallgatokepzes"/>
              <w:rPr>
                <w:b/>
                <w:caps/>
              </w:rPr>
            </w:pPr>
            <w:r>
              <w:t>University of Miskolc</w:t>
            </w:r>
            <w:r w:rsidR="00C275A3">
              <w:br/>
            </w:r>
            <w:r w:rsidR="00DB4822">
              <w:t>Faculty of Earth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Szűcs</w:t>
            </w:r>
          </w:p>
          <w:p w:rsidR="00DB4822" w:rsidRDefault="00DB4822" w:rsidP="00E11062">
            <w:pPr>
              <w:pStyle w:val="Konzulensek"/>
            </w:pPr>
            <w:r w:rsidRPr="00DB4822">
              <w:t>professor, ME MFK</w:t>
            </w:r>
          </w:p>
        </w:tc>
      </w:tr>
      <w:tr w:rsidR="00DB4822" w:rsidTr="00DB4822">
        <w:tc>
          <w:tcPr>
            <w:tcW w:w="9854" w:type="dxa"/>
          </w:tcPr>
          <w:p w:rsidR="00DB4822" w:rsidRPr="00DB4822" w:rsidRDefault="00DB4822" w:rsidP="004D7940">
            <w:pPr>
              <w:pStyle w:val="Konzulensek"/>
            </w:pPr>
            <w:r w:rsidRPr="00DB4822">
              <w:t>Zsuzsanna Debnár</w:t>
            </w:r>
          </w:p>
          <w:p w:rsidR="00DB4822" w:rsidRDefault="00DB4822" w:rsidP="00E11062">
            <w:pPr>
              <w:pStyle w:val="Konzulensek"/>
            </w:pPr>
            <w:r w:rsidRPr="00DB4822">
              <w:t>geologist,  National Institute of Environmental Affairs Branch of Northern Hungary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Mineral waters of Northern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Hungary has improved one of Europe’s biggest producer and consumer in mineral waters. While in the early of the 1990th years, the Hungarian people drank 4 liters per year, till then in the 2010th years, this rate is over 110 liters, and in this period the consumerism had shown a highly increasing tendency. This extended demand is attended by the near 220 wells and source, that has met the requirements of the authority, that determined parameters of the water quality.</w:t>
      </w:r>
    </w:p>
    <w:p>
      <w:pPr>
        <w:widowControl w:val="on"/>
        <w:pBdr/>
        <w:spacing w:before="240" w:after="240" w:line="240" w:lineRule="auto"/>
        <w:ind w:left="0" w:right="0"/>
        <w:jc w:val="left"/>
      </w:pPr>
      <w:r>
        <w:rPr>
          <w:color w:val="000000"/>
          <w:sz w:val="24"/>
          <w:szCs w:val="24"/>
        </w:rPr>
        <w:t xml:space="preserve">After our connection to the European Union in 2004, the strict qualifications of the mineral waters has decreased, that on account of many, earlier drinking waters were labeled as mineral waters. Even so in the markets of Europe, our mineral waters are famous of their goodness.</w:t>
      </w:r>
    </w:p>
    <w:p>
      <w:pPr>
        <w:widowControl w:val="on"/>
        <w:pBdr/>
        <w:spacing w:before="240" w:after="240" w:line="240" w:lineRule="auto"/>
        <w:ind w:left="0" w:right="0"/>
        <w:jc w:val="left"/>
      </w:pPr>
      <w:r>
        <w:rPr>
          <w:color w:val="000000"/>
          <w:sz w:val="24"/>
          <w:szCs w:val="24"/>
        </w:rPr>
        <w:t xml:space="preserve">In my work, I used documents that can be found in the National Institute of Environmental Affairs Branch of Northern Hungary, and the National Statistical Data Collection Programme. They have given me a complex image of the properties of the wells that were qualified as mineral waters. As I investigated, I noticed trends and changes in the production and the exertion of the Hungarian and its Northern regions mineral waters. I looked for problems about the sustainability, which can interfere the success of the producing. Furthermore, I tried to find possibilities, which cam make the production more competitive and I made an estimate about the energy quantum, which weren’t or only in partials were used, but later can be useful, because of the increasing rate of the energy prices.</w:t>
      </w:r>
    </w:p>
    <w:p>
      <w:pPr>
        <w:widowControl w:val="on"/>
        <w:pBdr/>
        <w:spacing w:before="240" w:after="240" w:line="240" w:lineRule="auto"/>
        <w:ind w:left="0" w:right="0"/>
        <w:jc w:val="left"/>
      </w:pPr>
      <w:r>
        <w:rPr>
          <w:color w:val="000000"/>
          <w:sz w:val="24"/>
          <w:szCs w:val="24"/>
        </w:rPr>
        <w:t xml:space="preserve">The living mineral water wells problems can be:</w:t>
      </w:r>
    </w:p>
    <w:p>
      <w:pPr>
        <w:pStyle w:val="ListParagraphPHPDOCX"/>
        <w:numPr>
          <w:ilvl w:val="0"/>
          <w:numId w:val="53251134"/>
        </w:numPr>
        <w:spacing w:before="0" w:after="0" w:line="240" w:lineRule="auto"/>
        <w:contextualSpacing/>
        <w:jc w:val="left"/>
        <w:rPr>
          <w:sz w:val="24"/>
          <w:szCs w:val="24"/>
        </w:rPr>
      </w:pPr>
      <w:r>
        <w:rPr>
          <w:color w:val="000000"/>
          <w:sz w:val="24"/>
          <w:szCs w:val="24"/>
        </w:rPr>
        <w:t xml:space="preserve">decreasing water levels, which can refer to the limited recharge, and the overproducing of the aquifer</w:t>
      </w:r>
    </w:p>
    <w:p>
      <w:pPr>
        <w:pStyle w:val="ListParagraphPHPDOCX"/>
        <w:numPr>
          <w:ilvl w:val="0"/>
          <w:numId w:val="53251134"/>
        </w:numPr>
        <w:spacing w:before="0" w:after="0" w:line="240" w:lineRule="auto"/>
        <w:contextualSpacing/>
        <w:jc w:val="left"/>
        <w:rPr>
          <w:sz w:val="24"/>
          <w:szCs w:val="24"/>
        </w:rPr>
      </w:pPr>
      <w:r>
        <w:rPr>
          <w:color w:val="000000"/>
          <w:sz w:val="24"/>
          <w:szCs w:val="24"/>
        </w:rPr>
        <w:t xml:space="preserve">decreasing concentration of components of the water chemicals, which can be the signs of the decreased residence time</w:t>
      </w:r>
    </w:p>
    <w:p>
      <w:pPr>
        <w:widowControl w:val="on"/>
        <w:pBdr/>
        <w:spacing w:before="240" w:after="240" w:line="240" w:lineRule="auto"/>
        <w:ind w:left="0" w:right="0"/>
        <w:jc w:val="left"/>
      </w:pPr>
      <w:r>
        <w:rPr>
          <w:color w:val="000000"/>
          <w:sz w:val="24"/>
          <w:szCs w:val="24"/>
        </w:rPr>
        <w:t xml:space="preserve">With the collected datas help we can get a more accurate picture about some questions about the mineral waters. Its importance is out of question, so far as we think the maintenance of the actualities is important.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251134">
    <w:multiLevelType w:val="hybridMultilevel"/>
    <w:lvl w:ilvl="0" w:tplc="388268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251134">
    <w:abstractNumId w:val="532511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42751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