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TÓBIÁS ROLAND JÓZSEF</w:t>
            </w:r>
          </w:p>
          <w:p w:rsidR="00C275A3" w:rsidRDefault="00A96AEC" w:rsidP="00C275A3">
            <w:pPr>
              <w:pStyle w:val="Hallgatokepzes"/>
            </w:pPr>
            <w:r>
              <w:t>Vegyész MSc.</w:t>
            </w:r>
            <w:r>
              <w:br/>
            </w:r>
            <w:r w:rsidR="00E77B23">
              <w:t>MSc, 10.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Tasi Gyula</w:t>
            </w:r>
          </w:p>
          <w:p w:rsidR="00DB4822" w:rsidRDefault="00DB4822" w:rsidP="00E11062">
            <w:pPr>
              <w:pStyle w:val="Konzulensek"/>
            </w:pPr>
            <w:r w:rsidRPr="00DB4822">
              <w:t>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elsőrendű reakciók matematikai modellezése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izomerizációs folyamatok igen nagy jelentőséggel bírnak, főleg azokban az esetekben, amikor a ligandumok elhelyezkedése is befolyásolja a vegyületek alkalmaz-hatóságát. Ahhoz azonban, hogy a pontos az izomereloszlást megállapítsuk, a korrekt matematikai és reakciókinetikai tárgyalásmód elengedhetetlen.</w:t>
      </w:r>
    </w:p>
    <w:p>
      <w:pPr>
        <w:pBdr/>
        <w:spacing w:before="240" w:after="240" w:line="240" w:lineRule="auto"/>
        <w:ind w:left="0" w:right="0"/>
        <w:jc w:val="left"/>
      </w:pPr>
      <w:r>
        <w:rPr>
          <w:color w:val="000000"/>
          <w:sz w:val="24"/>
          <w:szCs w:val="24"/>
        </w:rPr>
        <w:t xml:space="preserve">Munkánk során a szakirodalomban jól ismert, az utóbbi időben kissé elfeledett, általánosított modellt elemeztük, mellyel az összes elsőrendű reakció konzisztens módon kezelhető. Ehhez, amint azt Gerald R. Eykolt is tette az irreverzíbilis reakcióhálózatok esetében, segítségül hívtuk a Laplace-transzformációt, illetve a mátrixalgebra és a nemlineáris algebra eszközeit, megalkotva az N komponensű elsőrendű reakciórendszer komponensmérlegének általános (szemi)analitikus megoldását.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414301">
    <w:multiLevelType w:val="hybridMultilevel"/>
    <w:lvl w:ilvl="0" w:tplc="487804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414301">
    <w:abstractNumId w:val="614143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85221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