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MURÁTH</w:t>
            </w:r>
          </w:p>
          <w:p w:rsidR="00C275A3" w:rsidRDefault="00A96AEC" w:rsidP="00C275A3">
            <w:pPr>
              <w:pStyle w:val="Hallgatokepzes"/>
            </w:pPr>
            <w:r>
              <w:t>Chemist</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Pálinkó</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Dr. Pál Sipos</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[2+2] topotactic photodimerization of substituted acrylate ions among the layers of a layered double hydroxide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Layered double hydroxides (LDHs) can be considered as derivatives of magnesium hydroxide, which has a layered structure. In these materials, part of the divalent cations (the ions can be other than Mg(II) ions) are replaced with trivalent ones. Anions located in-between the layers (also called intercalated anions) compensate the permanent positive charge of the layers. They are usually small, inorganic anions, but can be replaced with organic anions, such as carboxylates, leading to pillared layers with larger interlayer distance. These organic-inorganic nanocomposites have various applications. We aimed to synthetize layered double hydroxides intercalated with substituted acrylate ions in order to study the possibilities of [2+2] photodimerization among the layers.</w:t>
      </w:r>
    </w:p>
    <w:p>
      <w:pPr>
        <w:pBdr/>
        <w:spacing w:before="240" w:after="240" w:line="240" w:lineRule="auto"/>
        <w:ind w:left="0" w:right="0"/>
        <w:jc w:val="left"/>
      </w:pPr>
      <w:r>
        <w:rPr>
          <w:color w:val="000000"/>
          <w:sz w:val="24"/>
          <w:szCs w:val="24"/>
        </w:rPr>
        <w:t xml:space="preserve">Various substituted acrylate ions were intercalated into CaFe layered double hydroxide and their interlayer presence was proved with several techniques. The basic method was powder X-ray diffraction (XRD). The interlayer distance can be calculated from the position of the (003) reflection from the Bragg equation. We have studied the morphological properties organic-inorganic nanohybrids by scanning electron microscopy (SEM). Elemental maps were registered on an energy-dispersive X-ray spectrometer (EDX) coupled to the electron microscope. The approximate parameters of the intercalated anions were determined via semiempirical quantum chemical method (PM3), giving the opportunity to model their most probable orientation in-between the layers. Proven, that the propenoate–LDH derivatives were successfully synthetized, the composites were irradiated using a UV-Vis light source. The guest anions were studied by infrared spectroscopy (FTIR) before and after the irradiation..</w:t>
      </w:r>
    </w:p>
    <w:p>
      <w:pPr>
        <w:pBdr/>
        <w:spacing w:before="240" w:after="240" w:line="240" w:lineRule="auto"/>
        <w:ind w:left="0" w:right="0"/>
        <w:jc w:val="left"/>
      </w:pPr>
      <w:r>
        <w:rPr>
          <w:color w:val="000000"/>
          <w:sz w:val="24"/>
          <w:szCs w:val="24"/>
        </w:rPr>
        <w:t xml:space="preserve">Four of the six carboxylate ions dimerized among the layers. The results show correspondence with the modeled interlayer arrangements. Most probably, the stereoselectivity was affected by the confined space of the layered double hydroxide.</w:t>
      </w:r>
    </w:p>
    <w:p>
      <w:pPr>
        <w:pBdr/>
        <w:spacing w:before="240" w:after="240" w:line="240" w:lineRule="auto"/>
        <w:ind w:left="0" w:right="0"/>
        <w:jc w:val="left"/>
      </w:pPr>
      <w:r>
        <w:rPr>
          <w:color w:val="000000"/>
          <w:sz w:val="24"/>
          <w:szCs w:val="24"/>
        </w:rPr>
        <w:t xml:space="preserve">Keywords: intercalation, nanoreactor, confined space, selectivity, cinnamic acid analogues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40820">
    <w:multiLevelType w:val="hybridMultilevel"/>
    <w:lvl w:ilvl="0" w:tplc="74674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40820">
    <w:abstractNumId w:val="57440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0936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