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MÁTÉ KISS</w:t>
            </w:r>
          </w:p>
          <w:p w:rsidR="00C275A3" w:rsidRDefault="00A96AEC" w:rsidP="00C275A3">
            <w:pPr>
              <w:pStyle w:val="Hallgatokepzes"/>
            </w:pPr>
            <w:r>
              <w:t>Process Engineering</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Ljudmilla Bokányi</w:t>
            </w:r>
          </w:p>
          <w:p w:rsidR="00DB4822" w:rsidRDefault="00DB4822" w:rsidP="00E11062">
            <w:pPr>
              <w:pStyle w:val="Konzulensek"/>
            </w:pPr>
            <w:r w:rsidRPr="00DB4822">
              <w:t>  associate professor ,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Laboratory experiments on the aerobic stabilization of municipal solid waste landfill</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Nowadays, one of the greatest environmental problem is the emissions of methane, which is the other major greenhouse gas next to carbon dioxide. About 40-60 million tons of methane forms in the old landfills. This amount is approximately 11-12% of the global anthropogenic methane emissions. Therefore, economical and fast recultivation of these old landfills, which have not suitable cover and insulating substrate system, as well as gas and leachate collection system, is an important task. In situ aerobic landfill stabilization is the proper process for solving this problem. Air is injected into the waste body during stabilization. It has been successfully used in several countries. The method is particularly appropriate if old and closed landfill have produced gas yet, but its utilization is no longer economically viable. Several aerobic landfill stabilization methods have been developed over the past decades (eg. high pressure, low pressure aeration). In consequence of landfill aeration, stabilization time and methane formation decreases, the amount of carbon dioxide increases, the polluting effect of leachate decreases then its ceases.</w:t>
      </w:r>
    </w:p>
    <w:p>
      <w:pPr>
        <w:pBdr/>
        <w:spacing w:before="240" w:after="240" w:line="240" w:lineRule="auto"/>
        <w:ind w:left="0" w:right="0"/>
        <w:jc w:val="left"/>
      </w:pPr>
      <w:r>
        <w:rPr>
          <w:color w:val="000000"/>
          <w:sz w:val="24"/>
          <w:szCs w:val="24"/>
        </w:rPr>
        <w:t xml:space="preserve">I used two municipal solid waste landfill-simulation-reactors for my laboratory experiment. One reactor was aerated by compressor, whereas the other one operated under anaerobic conditions. I measured the composition of the produced gas (methane and carbon dioxide), the temperature of the waste body as well as COD and BOD</w:t>
      </w:r>
      <w:r>
        <w:rPr>
          <w:color w:val="000000"/>
          <w:position w:val="-4"/>
          <w:sz w:val="21"/>
          <w:szCs w:val="21"/>
          <w:vertAlign w:val="subscript"/>
        </w:rPr>
        <w:t xml:space="preserve">5</w:t>
      </w:r>
      <w:r>
        <w:rPr>
          <w:color w:val="000000"/>
          <w:sz w:val="24"/>
          <w:szCs w:val="24"/>
        </w:rPr>
        <w:t xml:space="preserve"> parameters of the leachate. I compared and evaluated the measured results of aerobic and anaerobic reactors, then I concluded.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34494">
    <w:multiLevelType w:val="hybridMultilevel"/>
    <w:lvl w:ilvl="0" w:tplc="64595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34494">
    <w:abstractNumId w:val="63534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51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