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SZASZÁK ADRIENN</w:t>
            </w:r>
          </w:p>
          <w:p w:rsidR="00C275A3" w:rsidRDefault="00A96AEC" w:rsidP="00C275A3">
            <w:pPr>
              <w:pStyle w:val="Hallgatokepzes"/>
            </w:pPr>
            <w:r>
              <w:t>Környezetmérnöki alapszak - Környezettechnikai szakirány</w:t>
            </w:r>
            <w:r>
              <w:br/>
            </w:r>
            <w:r w:rsidR="00E77B23">
              <w:t>BSc, 5. félév</w:t>
            </w:r>
          </w:p>
          <w:p w:rsidR="00C265CE" w:rsidRPr="009E5FF1" w:rsidRDefault="00E77B23" w:rsidP="00C275A3">
            <w:pPr>
              <w:pStyle w:val="Hallgatokepzes"/>
              <w:rPr>
                <w:b/>
                <w:caps/>
              </w:rPr>
            </w:pPr>
            <w:r>
              <w:t>Miskolci Egyetem</w:t>
            </w:r>
            <w:r w:rsidR="00C275A3">
              <w:br/>
            </w:r>
            <w:r w:rsidR="00DB4822">
              <w:t>Műszaki Földtudományi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Bokányi Ljudmilla</w:t>
            </w:r>
          </w:p>
          <w:p w:rsidR="00DB4822" w:rsidRDefault="00DB4822" w:rsidP="00E11062">
            <w:pPr>
              <w:pStyle w:val="Konzulensek"/>
            </w:pPr>
            <w:r w:rsidRPr="00DB4822">
              <w:t>egyetemi docens, ME MFK</w:t>
            </w:r>
          </w:p>
        </w:tc>
      </w:tr>
      <w:tr w:rsidR="00DB4822" w:rsidTr="00DB4822">
        <w:tc>
          <w:tcPr>
            <w:tcW w:w="9854" w:type="dxa"/>
          </w:tcPr>
          <w:p w:rsidR="00DB4822" w:rsidRPr="00DB4822" w:rsidRDefault="00DB4822" w:rsidP="004D7940">
            <w:pPr>
              <w:pStyle w:val="Konzulensek"/>
            </w:pPr>
            <w:r w:rsidRPr="00DB4822">
              <w:t>Varga Terézia Erzsébet</w:t>
            </w:r>
          </w:p>
          <w:p w:rsidR="00DB4822" w:rsidRDefault="00DB4822" w:rsidP="00E11062">
            <w:pPr>
              <w:pStyle w:val="Konzulensek"/>
            </w:pPr>
            <w:r w:rsidRPr="00DB4822">
              <w:t>tudományos segédmunkatárs,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Biogáz előállítási kísérlet vizsgálat nemesített amaránt növényből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Napjainkban igen fontos kérdéssé vált a fosszilis energiahordozók kiváltása, nemcsak azért, mert ezek a készletek végesek és a mai energiafelhasználási szinten gyorsan csökkenek, hanem, mert környezetvédelmi szempontból is aggályos felhasználásuk. Egyre több megújuló, környezetbarát energiaforrás bevonása válik szükségessé, hogy fejlődésünk fenntartható és folyamatos legyen, úgy, hogy természeti és kulturális értékeinket megóvjuk. Jelen munkában a fent említett energiaforrások közül a biogáz, főként annak előállítása kerül előtérbe.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dolgozatban a szegfűvirágúak rendjébe (Caryophyllales), azon túl a disznóparéjfélék családjába (Amaranthaceae) tartozó növényfaj, az amaránt (disznóparéj) egy nemesített változatából való biogáz előállítási lehetőségei kerülnek bemutatásra. A vizsgálat során a feladott növényi rész szemcseméretét - keverőtárcsás malommal- eltérő mértékben csökkentettük, a fajlagos felület növelése és a cellulózláncok darabolása céljából.</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vizsgálatok – amelyek a ME Nyersanyagelőkészítési és Környezeti Eljárástechnikai Intézetben folyó kutatáshoz kapcsolódtak – elvégzésére azon célból került sor, hogy a növény élelmezési és takarmányozási hasznosításán kívül, annak energetikai célú felhasználásának tágabb lehetőségeit megismerjük.</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dolgozat első részében megismerhetjük az amaránt növényt, annak takarmányozási és élelmezési felhasználását. Következőként betekintést nyerhetünk a biogáz előállítás és hasznosítás témakörébe, majd a felhasznált technológia egyes részeinek bővebb jellemzése, a mérési rendszer felépítésének ismertetése következik. Végül, de nem utolsósorban a mérési eredmények, illetve az azokból levont következtetések kerülnek közlésre.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73484">
    <w:multiLevelType w:val="hybridMultilevel"/>
    <w:lvl w:ilvl="0" w:tplc="797185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73484">
    <w:abstractNumId w:val="286734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00776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