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HUTVAGNER</w:t>
            </w:r>
          </w:p>
          <w:p w:rsidR="00C275A3" w:rsidRDefault="00A96AEC" w:rsidP="00C275A3">
            <w:pPr>
              <w:pStyle w:val="Hallgatokepzes"/>
            </w:pPr>
            <w:r>
              <w:t>Theatre Studies</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Arpad Kekesi Kun </w:t>
            </w:r>
          </w:p>
          <w:p w:rsidR="00DB4822" w:rsidRDefault="00DB4822" w:rsidP="00E11062">
            <w:pPr>
              <w:pStyle w:val="Konzulensek"/>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Geza Blattner's Puppet Theatre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was aimed at the unrevealed works of Geza Blattner. I intended to analyse his oeuvre concerning its relationship to the classical puppet theatres and to their traditional forms – refuting a particular part of the scholarly literature which considers him to be the founder of the first avantgarde puppet theatre. Aiming to demonstrate the contunuity in his oeuvre, I begin my analysis with the remaining sources of his early works in Hungarian theatrical formations and end up with the activities of the Arc-en-Ciel Theatre in France.</w:t>
      </w:r>
    </w:p>
    <w:p>
      <w:pPr>
        <w:pBdr/>
        <w:spacing w:before="240" w:after="240" w:line="240" w:lineRule="auto"/>
        <w:ind w:left="0" w:right="0"/>
        <w:jc w:val="left"/>
      </w:pPr>
      <w:r>
        <w:rPr>
          <w:color w:val="000000"/>
          <w:sz w:val="24"/>
          <w:szCs w:val="24"/>
        </w:rPr>
        <w:t xml:space="preserve">According to my research, the novelties of Blattner’s work cannot be articulated properly in terms of his relationship to the avantgarde fine arts, but in terms of his attempts to exchange the puppet theatre’s principle of homogenity (related to well defined types), which had been the mainstream principle until then.</w:t>
      </w:r>
    </w:p>
    <w:p>
      <w:pPr>
        <w:pBdr/>
        <w:spacing w:before="240" w:after="240" w:line="240" w:lineRule="auto"/>
        <w:ind w:left="0" w:right="0"/>
        <w:jc w:val="left"/>
      </w:pPr>
      <w:r>
        <w:rPr>
          <w:color w:val="000000"/>
          <w:sz w:val="24"/>
          <w:szCs w:val="24"/>
        </w:rPr>
        <w:t xml:space="preserve">My thesis is made up from three parts. In the first one I intend to articulate Blattner’s oeuvre and the modifications of his attitude towars tradition. In the second part I observe the wider context of the contemporary history of puppet theatres and Blattner’s theatres’ relationship to the classical avantgarde styles. In the third and final chapter of my thesis I analyse the puppet performance of the Arc-en-Ciel Group, The Tragedy of Man, which was played at the World’s fair of Paris in 1937, and was awarded a golden medal; the analysis is made according to the previous aspects, and its intention is to integrate the performance into the artist’s oeuvre itself.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08541">
    <w:multiLevelType w:val="hybridMultilevel"/>
    <w:lvl w:ilvl="0" w:tplc="28969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08541">
    <w:abstractNumId w:val="164085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431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