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MICHAEL SZABO</w:t>
            </w:r>
          </w:p>
          <w:p w:rsidR="00C275A3" w:rsidRDefault="00A96AEC" w:rsidP="00C275A3">
            <w:pPr>
              <w:pStyle w:val="Hallgatokepzes"/>
            </w:pPr>
            <w:r>
              <w:t>International Business Economics</w:t>
            </w:r>
            <w:r>
              <w:br/>
            </w:r>
            <w:r w:rsidR="00E77B23">
              <w:t>BSc, 3. semester</w:t>
            </w:r>
          </w:p>
          <w:p w:rsidR="00C265CE" w:rsidRPr="009E5FF1" w:rsidRDefault="00E77B23" w:rsidP="00C275A3">
            <w:pPr>
              <w:pStyle w:val="Hallgatokepzes"/>
              <w:rPr>
                <w:b/>
                <w:caps/>
              </w:rPr>
            </w:pPr>
            <w:r>
              <w:t>University of Miskolc</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Zsuzsanna Dabasi Halász PhD</w:t>
            </w:r>
          </w:p>
          <w:p w:rsidR="00DB4822" w:rsidRDefault="00DB4822" w:rsidP="00E11062">
            <w:pPr>
              <w:pStyle w:val="Konzulensek"/>
            </w:pPr>
            <w:r w:rsidRPr="00DB4822">
              <w:t>assistant professor,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Battle for "brains"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„For knowledge itself is power”.</w:t>
      </w:r>
    </w:p>
    <w:p>
      <w:pPr>
        <w:pBdr/>
        <w:spacing w:before="240" w:after="240" w:line="240" w:lineRule="auto"/>
        <w:ind w:left="0" w:right="0"/>
        <w:jc w:val="left"/>
      </w:pPr>
      <w:r>
        <w:rPr>
          <w:color w:val="000000"/>
          <w:sz w:val="24"/>
          <w:szCs w:val="24"/>
        </w:rPr>
        <w:t xml:space="preserve">This statement written by Francis Bacon 1589 has not lost any of its meaning. In our globalized world, where the borders for capital, goods and workforce seam to continuously disappear, where the production of goods can be almost freely moved to the production factors, knowledge is a very important resource. A modern society and economy is not possible without continuous innovation, based on knowledge and research. For this, well educated and trained professionals are crucial for the well being of a nation, for the prosperity of the economy, and therefore the education and training of professionals is a key strategy in every developed country. But this knowledge becomes part of the individual educated and trained and will therefor move wherever the individual chooses to go.</w:t>
      </w:r>
    </w:p>
    <w:p>
      <w:pPr>
        <w:pBdr/>
        <w:spacing w:before="240" w:after="240" w:line="240" w:lineRule="auto"/>
        <w:ind w:left="0" w:right="0"/>
        <w:jc w:val="left"/>
      </w:pPr>
      <w:r>
        <w:rPr>
          <w:color w:val="000000"/>
          <w:sz w:val="24"/>
          <w:szCs w:val="24"/>
        </w:rPr>
        <w:t xml:space="preserve">In Europe, and also in Hungary, we often hear about the brain drain, the emigration of highly educated and trained professionals, is said to be very threatening to the economy. At the same time it appears, as if countries like the United States of America or Australia do attract highly educated and trained professionals, which would lead to a brain gain. The question is, if we can see a general pattern here, a flow from Europe to overseas.</w:t>
      </w:r>
    </w:p>
    <w:p>
      <w:pPr>
        <w:pBdr/>
        <w:spacing w:before="240" w:after="240" w:line="240" w:lineRule="auto"/>
        <w:ind w:left="0" w:right="0"/>
        <w:jc w:val="left"/>
      </w:pPr>
      <w:r>
        <w:rPr>
          <w:color w:val="000000"/>
          <w:sz w:val="24"/>
          <w:szCs w:val="24"/>
        </w:rPr>
        <w:t xml:space="preserve">To understand the mechanisms of the brain drain and brain gain, we first have to deal with migration in general. Migration itself is a very broad field and can be studied from a number of different points of views. Treibel (1999) states more than a dozen different disciplines dealing with questions of migration, including the disciplines of economics, law, demography, geography, history, politics, philosophy, ethnology, cultural anthropology, psychology, educational sciences and sociology.</w:t>
      </w:r>
    </w:p>
    <w:p>
      <w:pPr>
        <w:pBdr/>
        <w:spacing w:before="240" w:after="240" w:line="240" w:lineRule="auto"/>
        <w:ind w:left="0" w:right="0"/>
        <w:jc w:val="left"/>
      </w:pPr>
      <w:r>
        <w:rPr>
          <w:color w:val="000000"/>
          <w:sz w:val="24"/>
          <w:szCs w:val="24"/>
        </w:rPr>
        <w:t xml:space="preserve">As a first step to asses the processes of migration, brain drain and brain gain I will define the general terms in the field of migration, using the standard models, and asses the economic impacts of migration. Following this, I will try to asses the flows and demographics of migration of highly educated individuals within the EU.</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279933">
    <w:multiLevelType w:val="hybridMultilevel"/>
    <w:lvl w:ilvl="0" w:tplc="544855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279933">
    <w:abstractNumId w:val="812799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10270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