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CSORBA</w:t>
            </w:r>
          </w:p>
          <w:p w:rsidR="00C275A3" w:rsidRDefault="00A96AEC" w:rsidP="00C275A3">
            <w:pPr>
              <w:pStyle w:val="Hallgatokepzes"/>
            </w:pPr>
            <w:r>
              <w:t>Commerce and Marketing</w:t>
            </w:r>
            <w:r>
              <w:br/>
            </w:r>
            <w:r w:rsidR="00E77B23">
              <w:t>BA,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Nagy</w:t>
            </w:r>
          </w:p>
          <w:p w:rsidR="00DB4822" w:rsidRDefault="00DB4822" w:rsidP="00E11062">
            <w:pPr>
              <w:pStyle w:val="Konzulensek"/>
            </w:pPr>
            <w:r w:rsidRPr="00DB4822">
              <w:t>  associate professor , ME GTK</w:t>
            </w:r>
          </w:p>
        </w:tc>
      </w:tr>
      <w:tr w:rsidR="00DB4822" w:rsidTr="00DB4822">
        <w:tc>
          <w:tcPr>
            <w:tcW w:w="9854" w:type="dxa"/>
          </w:tcPr>
          <w:p w:rsidR="00DB4822" w:rsidRPr="00DB4822" w:rsidRDefault="00DB4822" w:rsidP="004D7940">
            <w:pPr>
              <w:pStyle w:val="Konzulensek"/>
            </w:pPr>
            <w:r w:rsidRPr="00DB4822">
              <w:t>Noémi Hajdú</w:t>
            </w:r>
          </w:p>
          <w:p w:rsidR="00DB4822" w:rsidRDefault="00DB4822" w:rsidP="00E11062">
            <w:pPr>
              <w:pStyle w:val="Konzulensek"/>
            </w:pPr>
            <w:r w:rsidRPr="00DB4822">
              <w:t>  professor’s assistant ,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fiatal férfiak élelmiszer vásárlási szokásainak vizsgálata Analysis of food purchasing habits of the young men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is the human being that is in the centre of the analysis of customer habits. The potential customer, for the attention – and not least – the money of whom a series of suppliers compete each other. What has in fact an overwhelming impact on the potential customer? What makes him buy the product that he or she “has to buy? And above all, does the same apply to men and women, young and old?</w:t>
      </w:r>
      <w:r>
        <w:rPr>
          <w:color w:val="000000"/>
          <w:sz w:val="24"/>
          <w:szCs w:val="24"/>
        </w:rPr>
        <w:br/>
        <w:t xml:space="preserve">In Hungary there are 4.789.565 men. In my paper I analyse the food purchasing habits of men between 18 and 25 years. Concentrating on the decision making process, I examine when, how and on the basis of what men make decisions. In this examination</w:t>
      </w:r>
      <w:r>
        <w:rPr>
          <w:color w:val="000000"/>
          <w:sz w:val="24"/>
          <w:szCs w:val="24"/>
        </w:rPr>
        <w:br/>
        <w:t xml:space="preserve">In my research I would also like to mention whether young men choose immediate problem solving after recognising the problem itself, whether they follow compensatory or non-compensatory patterns when analysing the alternatives, what impulses they take in while making a decision and what makes them choose a given product in the end.</w:t>
      </w:r>
      <w:r>
        <w:rPr>
          <w:color w:val="000000"/>
          <w:sz w:val="24"/>
          <w:szCs w:val="24"/>
        </w:rPr>
        <w:br/>
        <w:t xml:space="preserve">Last, when each step does their duty within a process we get the result as to what characterises the purchasing habits of men between 18 and 25 years.</w:t>
      </w:r>
      <w:r>
        <w:rPr>
          <w:color w:val="000000"/>
          <w:sz w:val="24"/>
          <w:szCs w:val="24"/>
        </w:rPr>
        <w:br/>
        <w:t xml:space="preserve">In 2011, a study has been done on the subject. The time now is another research results I want backed up, and that I could really credible allegations made purchasing habits of the young men, included in the research of the women aged 18-25 years.</w:t>
      </w:r>
      <w:r>
        <w:rPr>
          <w:color w:val="000000"/>
          <w:sz w:val="24"/>
          <w:szCs w:val="24"/>
        </w:rPr>
        <w:br/>
        <w:t xml:space="preserve">This is an interesting topic to me, since whenever I ask a man “How do you do your shopping?” he shrugs his shoulders and answers: “Simply. I enter the shop and buy what I need.” In my paper I would like to point out what is behind this sentence. What is the process that not only us women, but also men go through without knowing. Indeed, do different rules apply to them?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62740">
    <w:multiLevelType w:val="hybridMultilevel"/>
    <w:lvl w:ilvl="0" w:tplc="92113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62740">
    <w:abstractNumId w:val="60362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433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