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PLESZKÓ ILONA</w:t>
            </w:r>
          </w:p>
          <w:p w:rsidR="00C275A3" w:rsidRDefault="00A96AEC" w:rsidP="00C275A3">
            <w:pPr>
              <w:pStyle w:val="Hallgatokepzes"/>
            </w:pPr>
            <w:r>
              <w:t>Marketing</w:t>
            </w:r>
            <w:r>
              <w:br/>
            </w:r>
            <w:r w:rsidR="00E77B23">
              <w:t>MSc, 3. félév</w:t>
            </w:r>
          </w:p>
          <w:p w:rsidR="00C265CE" w:rsidRPr="009E5FF1" w:rsidRDefault="00E77B23" w:rsidP="00C275A3">
            <w:pPr>
              <w:pStyle w:val="Hallgatokepzes"/>
              <w:rPr>
                <w:b/>
                <w:caps/>
              </w:rPr>
            </w:pPr>
            <w:r>
              <w:t>Miskolci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VINCZE ZSANETT ÁGNES</w:t>
            </w:r>
          </w:p>
          <w:p w:rsidR="00DB4822" w:rsidRDefault="00C275A3" w:rsidP="004D7940">
            <w:pPr>
              <w:pStyle w:val="Hallgatokepzes"/>
            </w:pPr>
            <w:r>
              <w:t>Marketing</w:t>
            </w:r>
            <w:r w:rsidR="00A96AEC">
              <w:br/>
              <w:t>MSc, 3. félév</w:t>
            </w:r>
          </w:p>
          <w:p w:rsidR="00DB4822" w:rsidRDefault="00DB4822" w:rsidP="004D7940">
            <w:pPr>
              <w:pStyle w:val="Hallgatointezmeny-kar"/>
            </w:pPr>
            <w:r>
              <w:t>Miskolci Egyetem</w:t>
            </w:r>
          </w:p>
          <w:p w:rsidR="00C265CE" w:rsidRPr="009E5FF1" w:rsidRDefault="00DB4822" w:rsidP="004D7940">
            <w:pPr>
              <w:pStyle w:val="Hallgatointezmeny-kar"/>
              <w:rPr>
                <w:b/>
                <w:caps/>
              </w:rPr>
            </w:pPr>
            <w:r>
              <w:t>Gazdaságtudományi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Molnár László</w:t>
            </w:r>
          </w:p>
          <w:p w:rsidR="00DB4822" w:rsidRDefault="00DB4822" w:rsidP="00E11062">
            <w:pPr>
              <w:pStyle w:val="Konzulensek"/>
            </w:pPr>
            <w:r w:rsidRPr="00DB4822">
              <w:t>egyetemi adjunktus,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Magyarországi vállalatok innovációs és termékfejlesztési tevékenységének marketing szempontú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Manapság egy jól működő vállalat számára fontos kérdés, hogy szükség van-e innovációra? Teremtsenek-e vagy módosítsanak-e valamilyen terméket, szolgáltatást, módszereket, eljárásokat vagy maradjanak egy megszokott termékpalettánál és technológiánál? Gondoljuk át, milyen lenne a mostani helyzetünk, ha ezekre a kérdésekre például az internet, a személyi számítógépek és mobil telefonok fejlesztői, amelyek az elmúlt 30 év top 10 innovációja között szerepelnek, nemmel válaszoltak volna. Egyet értünk azzal, hogy „a vállalatok világát innovációs kényszer uralja.” (Vágási, 2001) Ahhoz, hogy egy cég megőrizze versenyképességét és növelje a fogyasztói elégedettséget, valamint fejlődésen menjen keresztül és megváltoztassa, gazdagítsa vásárlóik/felhasználóik életét fontos a kutatás-fejlesztési és innovációs tevékenységek folytatása.</w:t>
      </w:r>
    </w:p>
    <w:p>
      <w:pPr>
        <w:widowControl w:val="on"/>
        <w:pBdr/>
        <w:spacing w:before="240" w:after="240" w:line="240" w:lineRule="auto"/>
        <w:ind w:left="0" w:right="0"/>
        <w:jc w:val="left"/>
      </w:pPr>
      <w:r>
        <w:rPr>
          <w:color w:val="000000"/>
          <w:sz w:val="24"/>
          <w:szCs w:val="24"/>
        </w:rPr>
        <w:t xml:space="preserve">A kutatás-fejlesztés a termékek, az eljárások, az állóeszközök és az infrastruktúra megújítása. A technikai innováció lényege a kutatás és fejlesztés eredményezte termékek piacra való bevezetése, megmérettetése, elismertetése, nem más, mint a verseny által megszűrt kreativitás. Ezeket a fogalmakat alaposan körbe kell járnunk, hogy megértsük a fenti folyamatok működését.</w:t>
      </w:r>
    </w:p>
    <w:p>
      <w:pPr>
        <w:widowControl w:val="on"/>
        <w:pBdr/>
        <w:spacing w:before="240" w:after="240" w:line="240" w:lineRule="auto"/>
        <w:ind w:left="0" w:right="0"/>
        <w:jc w:val="left"/>
      </w:pPr>
      <w:r>
        <w:rPr>
          <w:color w:val="000000"/>
          <w:sz w:val="24"/>
          <w:szCs w:val="24"/>
        </w:rPr>
        <w:t xml:space="preserve">Szekunder elemzésünkben megvizsgáljuk a magyar kutatás-fejlesztés versenyképességét a nemzetközi gazdasági környezetben. Magyarország a mérsékelt innovátorok csoportjába tartozik. A cégek kis része folytat K+F tevékenységet, és ezek többsége ipari vállalat – derül ki a korábbi, hasonló témában végzett kutatásokból.</w:t>
      </w:r>
    </w:p>
    <w:p>
      <w:pPr>
        <w:widowControl w:val="on"/>
        <w:pBdr/>
        <w:spacing w:before="240" w:after="240" w:line="240" w:lineRule="auto"/>
        <w:ind w:left="0" w:right="0"/>
        <w:jc w:val="left"/>
      </w:pPr>
      <w:r>
        <w:rPr>
          <w:color w:val="000000"/>
          <w:sz w:val="24"/>
          <w:szCs w:val="24"/>
        </w:rPr>
        <w:t xml:space="preserve">A Társadalmi Megújulás Operatív Program (TÁMOP) keretén belül, részesei lettünk egyetemünkön annak a kutatócsapatnak, amely telefonon 94 céget kérdezett meg kérdőív segítségével. Az egyes cégeknél folytatott K+F és innovációs tevékenységek elemzésénél elsődleges célunk volt, hogy megismerjük, milyen célok vezetik ezen tevékenységüket illetve a bevezetett innovatív termékek jellemzőivel kapcsolatban is teszünk fel kérdéseket. Felderítjük a cégek K+F stratégiáját, a vállalati folyamatokat, a piac jellemzőit és az innovatív termékek bevezetése utáni sikereket. Ezen kérdésekre adott válaszok elemzésével következtetéseket vonhatunk le a magyarországi kutatás-fejlesztéssel és innovációval kapcsolatban.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223144">
    <w:multiLevelType w:val="hybridMultilevel"/>
    <w:lvl w:ilvl="0" w:tplc="405243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223144">
    <w:abstractNumId w:val="912231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96723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