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KARDOS VIKTÓRIA</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Veresné Dr. Somosi Mariann</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német és magyar szervezeti kultúra vizsgálata a Mátrai Erőmű Zrt.-nél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középpontjában a kultúra, ezen belül is a nemzeti kultúra és szervezeti kultúra értelmezése, kapcsolata, illetve egymásra hatásának vizsgálata áll. Témaválasztásomat az ERASMUS programmal Franciaországban eltöltött szemeszterem motiválta, ahol is megtapasztaltam milyen egy idegen kulturális közegben élni, valamint 12 különböző nemzetből származó emberrel nap, mint nap együtt hallgatni az egyetemi előadásokat, csoportban dolgozni, közösen feladatokat megoldani vagy akár szórakozni. Hamar rá kellett jönnöm, hogy a különböző kulturális háttérrel rendelkező egyének sokszor nem tudnak olyan egyszerűen és problémamentesen együtt élni és dolgozni, mint az azonos nemzetből érkező, ugyanazon kulturális jegyekben osztozó emberek. Felmerülnek ugyanis olyan érték-, norma-, teljesítmény-, hozzáállás- és magatartásbeli (stb.) különbségek, amelyek megnehezítik a közös munkavégzést, feladatmegoldást vagy akár szimplán egymás, a másik viselkedésének megértését és elfogadását.</w:t>
      </w:r>
    </w:p>
    <w:p>
      <w:pPr>
        <w:pBdr/>
        <w:spacing w:before="240" w:after="240" w:line="240" w:lineRule="auto"/>
        <w:ind w:left="0" w:right="0"/>
        <w:jc w:val="left"/>
      </w:pPr>
      <w:r>
        <w:rPr>
          <w:color w:val="000000"/>
          <w:sz w:val="24"/>
          <w:szCs w:val="24"/>
        </w:rPr>
        <w:br/>
        <w:t xml:space="preserve">Saját tapasztalatom tehát kíváncsivá tett arra vonatkozóan, hogy egy több nemzetiséget és ezáltal több kultúrát integráló szervezet esetében hogyan kezelik az eltérő nemzeti és szervezeti kulturális különbségekből adódó nehézségeket, mit tesznek annak érdekében, hogy a két egymástól különböző kultúra sikeresen, eredményesen tudjon együtt dolgozni, hogy a dolgozók a másik fél kulturális jegyeit, értékrendjét, magatartás- és viselkedésformáit megismerjék, képesek legyenek megérteni és elfogadni azokat.</w:t>
      </w:r>
    </w:p>
    <w:p>
      <w:pPr>
        <w:pBdr/>
        <w:spacing w:before="240" w:after="240" w:line="240" w:lineRule="auto"/>
        <w:ind w:left="0" w:right="0"/>
        <w:jc w:val="left"/>
      </w:pPr>
      <w:r>
        <w:rPr>
          <w:color w:val="000000"/>
          <w:sz w:val="24"/>
          <w:szCs w:val="24"/>
        </w:rPr>
        <w:br/>
        <w:t xml:space="preserve">A Mátrai Erőmű Zrt. adott lehetőséget arra, hogy ezekre a kérdéseimre a vállalatnál végzett kutatásom segítségével választ kapjak. Ahhoz azonban, hogy hiteles kutatást tudjak végezni szükség volt egyrészt a Mátrai Erőmű történetének és jelenlegi helyzetének megismerésére, illetve a mögöttes szakirodalom és tudományos kutatások tanulmányozására. Ennek értelmében interjúkat készítettem a vállalat humán erőforrás igazgatójával, Lados Tibor úrral és anyagot gyűjtöttem a társaság működéséről. Elindultam a kultúra értelmezésétől, a nemzeti és a szervezeti kultúra kapcsolatán át, a szervezeti kultúra tanulmányozásáig, annak megközelítési módjainak és szintjeinek vizsgálatáig. Ezután górcső alá vettem az akkulturáció feltételrendszerét, folyamatát és módjait, majd áttértem a kultúra mérésének és a különböző kultúrakutatási modellek és dimenziók elemzésére. Mindeközben beazonosítottam a Mátrai Erőműről tapasztaltakat és hallottakat a szakirodalmi feldolgozás során megismertekkel. Végül ezek segítségével elkészítettem és lekérdeztem saját kutatási kérdőívemet, amely a szervezetnél folyó interkulturális (német-magyar) együttműködésékre vonatkozott. Az kapott eredményeket elemeztem, következtetéseket vontam le, összegeztem, majd elkészítettem javaslattételemet a Mátrai Erőmű számára és későbbi kutatásaimra vonatkozólag.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51231">
    <w:multiLevelType w:val="hybridMultilevel"/>
    <w:lvl w:ilvl="0" w:tplc="93851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51231">
    <w:abstractNumId w:val="20351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40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