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TAMÁS VODILA</w:t>
            </w:r>
          </w:p>
          <w:p w:rsidR="00C275A3" w:rsidRDefault="00A96AEC" w:rsidP="00C275A3">
            <w:pPr>
              <w:pStyle w:val="Hallgatokepzes"/>
            </w:pPr>
            <w:r>
              <w:t>Management and Organization</w:t>
            </w:r>
            <w:r>
              <w:br/>
            </w:r>
            <w:r w:rsidR="00E77B23">
              <w:t>MSc, 4.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PhD. Csaba Deák</w:t>
            </w:r>
          </w:p>
          <w:p w:rsidR="00DB4822" w:rsidRDefault="00DB4822" w:rsidP="00E11062">
            <w:pPr>
              <w:pStyle w:val="Konzulensek"/>
            </w:pPr>
            <w:r w:rsidRPr="00DB4822">
              <w:t>Associate Professor ,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Project management tools at IND Plc. Let's do it agile!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Résumé</w:t>
      </w:r>
    </w:p>
    <w:p>
      <w:pPr>
        <w:widowControl w:val="on"/>
        <w:pBdr/>
        <w:spacing w:before="240" w:after="240" w:line="240" w:lineRule="auto"/>
        <w:ind w:left="0" w:right="0"/>
        <w:jc w:val="left"/>
      </w:pPr>
      <w:r>
        <w:rPr>
          <w:color w:val="000000"/>
          <w:sz w:val="24"/>
          <w:szCs w:val="24"/>
        </w:rPr>
        <w:t xml:space="preserve">Today’s fast moving, information driven world needs that the corporations and profes-sionals to keep pace with the business requirements. Therefore one of the most important factors emerged to be the effective project management practices. Companies continuously seek cost-effective ways to realize their goals and achieve customer satisfaction. Business professionals are becoming more aware of each other's needs and concerns, which is resulting in partnerships that last throughout the project duration. On top of that, the esca-lating global competition needs an even faster turnaround of any kind of products.</w:t>
      </w:r>
      <w:r>
        <w:rPr>
          <w:color w:val="000000"/>
          <w:sz w:val="24"/>
          <w:szCs w:val="24"/>
        </w:rPr>
        <w:br/>
        <w:t xml:space="preserve">There are many trends driving the development of new project management paradigms. Some of their key complaints are that existing project management processes are often too bureaucratic and slow to respond to the dynamic nature of development. Industries are faced with users who only know what they want after they see an initial version of the product. This means that requirements are not fully understood at the start of the project and change during the development phase. Based on this inequality and the need for faster product turnaround, organizations have started to implement empirical development pro-cesses such as the Agile methodologies.</w:t>
      </w:r>
      <w:r>
        <w:rPr>
          <w:color w:val="000000"/>
          <w:sz w:val="24"/>
          <w:szCs w:val="24"/>
        </w:rPr>
        <w:br/>
        <w:t xml:space="preserve">Agile project management is and adaptive methodology. It helps to effectively handle and manage non-calculable project which are in need of creative human input. Adaptive meth-ods focus on the way how they can effectively adapt to fast changing and non-predictable situations. If the requirements change an adaptive team can quickly response to the chal-lenges.</w:t>
      </w:r>
      <w:r>
        <w:rPr>
          <w:color w:val="000000"/>
          <w:sz w:val="24"/>
          <w:szCs w:val="24"/>
        </w:rPr>
        <w:br/>
        <w:t xml:space="preserve">In my work I will focus on these topics from the project management area highlighting the agile project management innovations and its possibilities to contribute higher business value.</w:t>
      </w:r>
      <w:r>
        <w:rPr>
          <w:color w:val="000000"/>
          <w:sz w:val="24"/>
          <w:szCs w:val="24"/>
        </w:rPr>
        <w:br/>
        <w:t xml:space="preserve">My base company is the IND Group, which is a well-known and innovative IT company. With a foundation of profitable growth since its inception in 1997, IND Group is operating now from several countries: Austria, Germany, Hungary, Romania and UK. Through their local business partner network the company is represented in Bahrain, Dubai, Egypt, Italy, Switzerland and Ukraine.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62380">
    <w:multiLevelType w:val="hybridMultilevel"/>
    <w:lvl w:ilvl="0" w:tplc="11956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62380">
    <w:abstractNumId w:val="588623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61783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