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TŐZSÉR</w:t>
            </w:r>
          </w:p>
          <w:p w:rsidR="00C275A3" w:rsidRDefault="00A96AEC" w:rsidP="00C275A3">
            <w:pPr>
              <w:pStyle w:val="Hallgatokepzes"/>
            </w:pPr>
            <w:r>
              <w:t>Economics and Management</w:t>
            </w:r>
            <w:r>
              <w:br/>
            </w:r>
            <w:r w:rsidR="00E77B23">
              <w:t>BA,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Szűcsné Markovics</w:t>
            </w:r>
          </w:p>
          <w:p w:rsidR="00DB4822" w:rsidRDefault="00DB4822" w:rsidP="00E11062">
            <w:pPr>
              <w:pStyle w:val="Konzulensek"/>
            </w:pPr>
            <w:r w:rsidRPr="00DB4822">
              <w:t>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between the temporary agency workers and the typical employed workers in case of labor costs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present globalisation and tough completion on the market companies’ one of the fundamental strategic goals is to increase the quality of management and the cutting costs is one of the best solutions to using efficiently company resources. The most frequent austerity measures belong to area of the Human Resource Management. Nowadays there are many redundancies or outsourcing jobs to the emerging markets which decrease our employment. Where the Hungarian employment is really important there the atypical employment can be a better solution. In Hungary one of the frequent atypical employments is the temporary agency workers because the recruitment and employing processes are simple and cheap. At the same time based on the previous years the agency workers cost has been valorising. So it is a question for companies: how is it worth employing agency’s workers?</w:t>
      </w:r>
    </w:p>
    <w:p>
      <w:pPr>
        <w:pBdr/>
        <w:spacing w:before="240" w:after="240" w:line="240" w:lineRule="auto"/>
        <w:ind w:left="0" w:right="0"/>
        <w:jc w:val="left"/>
      </w:pPr>
      <w:r>
        <w:rPr>
          <w:color w:val="000000"/>
          <w:sz w:val="24"/>
          <w:szCs w:val="24"/>
        </w:rPr>
        <w:t xml:space="preserve">The main aim of my research is presenting and comparing the labor costs in case of agency’s workers and typical employed workers based on data from an existing multinational company which company operates in the food industry market. This company works seasonally so employing temporary agency workers can be an ideal solution.</w:t>
      </w:r>
    </w:p>
    <w:p>
      <w:pPr>
        <w:pBdr/>
        <w:spacing w:before="240" w:after="240" w:line="240" w:lineRule="auto"/>
        <w:ind w:left="0" w:right="0"/>
        <w:jc w:val="left"/>
      </w:pPr>
      <w:r>
        <w:rPr>
          <w:color w:val="000000"/>
          <w:sz w:val="24"/>
          <w:szCs w:val="24"/>
        </w:rPr>
        <w:t xml:space="preserve">My essay includes a simulation which represents the costs of agency and typical workers in case of blue-collar workers. The simulation also calculates the costs and the cost differences between the examined groups when one payroll changes. Furthermore I also examine the cost differences if the factory changes from seasonal production to continuous production.</w:t>
      </w:r>
    </w:p>
    <w:p>
      <w:pPr>
        <w:pBdr/>
        <w:spacing w:before="240" w:after="240" w:line="240" w:lineRule="auto"/>
        <w:ind w:left="0" w:right="0"/>
        <w:jc w:val="left"/>
      </w:pPr>
      <w:r>
        <w:rPr>
          <w:color w:val="000000"/>
          <w:sz w:val="24"/>
          <w:szCs w:val="24"/>
        </w:rPr>
        <w:t xml:space="preserve">In order to being relevant and objective my research I examine the practical advantages and disadvantages of employing temporary agencies which issues is untapped in Hungary in my opinion.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73972">
    <w:multiLevelType w:val="hybridMultilevel"/>
    <w:lvl w:ilvl="0" w:tplc="70441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73972">
    <w:abstractNumId w:val="425739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735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