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TOTH</w:t>
            </w:r>
          </w:p>
          <w:p w:rsidR="00C275A3" w:rsidRDefault="00A96AEC" w:rsidP="00C275A3">
            <w:pPr>
              <w:pStyle w:val="Hallgatokepzes"/>
            </w:pPr>
            <w:r>
              <w:t>Logistics Management</w:t>
            </w:r>
            <w:r>
              <w:br/>
            </w:r>
            <w:r w:rsidR="00E77B23">
              <w:t>MSc,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Tóth dr. Klára Szita</w:t>
            </w:r>
          </w:p>
          <w:p w:rsidR="00DB4822" w:rsidRDefault="00DB4822" w:rsidP="00E11062">
            <w:pPr>
              <w:pStyle w:val="Konzulensek"/>
            </w:pPr>
            <w:r w:rsidRPr="00DB4822">
              <w:t>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 does not harm, but it does not work either? – Afterlife of pharmaceutical waste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medicine consumption of households is increasing year by year, as a result of this fact 3.3% of the average income was spent on pharmaceutical products in 2011. This trend can be surely explained by the aging of Hungarian society as well – since a retired person spends twofold of the average, about 7% of the income on medicines, according to the Hungarian Central Statistical Office. A consumer’s attitude to medications depends on his/hers values: many people regard medicines as essential as food is, others consider them as „necessary evils” or preventive resources. But our knowledge does not cover an important question, namely an average consumer’s attitude to unused and expired solid or liquid medications. The World Health Organization (WHO) considers these medications as waste, which disposal and logistics have to be solved regarding the minimization of environmental impacts. Based on these facts it can be stated, that medications are disposable goods, which further use or reuse is not feasible after expiry.</w:t>
      </w:r>
    </w:p>
    <w:p>
      <w:pPr>
        <w:pBdr/>
        <w:spacing w:before="240" w:after="240" w:line="240" w:lineRule="auto"/>
        <w:ind w:left="0" w:right="0"/>
        <w:jc w:val="left"/>
      </w:pPr>
      <w:r>
        <w:rPr>
          <w:color w:val="000000"/>
          <w:sz w:val="24"/>
          <w:szCs w:val="24"/>
        </w:rPr>
        <w:t xml:space="preserve">Main aim of this paper is to find out the Hungarian consumers’ attitude to medicaments and their waste, by means of a questionnaire. According to my first hypothesis, by 80 from 100 cases, expired medicines are simply dropped in municipal waste or spilled in sinkers. Another hypothesis states, that only a little percent of pharmaceutical waste is returned to acceptors, which occurs mainly due to the lack of information about the returning process (every tenth person is aware of it).</w:t>
      </w:r>
    </w:p>
    <w:p>
      <w:pPr>
        <w:pBdr/>
        <w:spacing w:before="240" w:after="240" w:line="240" w:lineRule="auto"/>
        <w:ind w:left="0" w:right="0"/>
        <w:jc w:val="left"/>
      </w:pPr>
      <w:r>
        <w:rPr>
          <w:color w:val="000000"/>
          <w:sz w:val="24"/>
          <w:szCs w:val="24"/>
        </w:rPr>
        <w:t xml:space="preserve">The paper does not stop here, it poses the question: if these hypotheses are veridical, are there serious consequences likely to befall? Otherwise, in the case of our soil and waters, pharmaceutical pollution is an existing problem, which regulation on a legislating base is still not solved. Working up the main literature about this topic, I would like to reveal, whether or not a significant short term or long-term danger exists.</w:t>
      </w:r>
    </w:p>
    <w:p>
      <w:pPr>
        <w:pBdr/>
        <w:spacing w:before="240" w:after="240" w:line="240" w:lineRule="auto"/>
        <w:ind w:left="0" w:right="0"/>
        <w:jc w:val="left"/>
      </w:pPr>
      <w:r>
        <w:rPr>
          <w:color w:val="000000"/>
          <w:sz w:val="24"/>
          <w:szCs w:val="24"/>
        </w:rPr>
        <w:t xml:space="preserve">The disposal of expired medicaments is partly the loss of their consumers (who previously spent money on them), and the responsibility of their manufacturers or distributors, so it affects their outlays as well. In the final part of the paper I am planning to search for solution alternatives in order to moderate losses and outlays, one of these alternatives is the idea of pharmaceutical recycling.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56849">
    <w:multiLevelType w:val="hybridMultilevel"/>
    <w:lvl w:ilvl="0" w:tplc="84525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56849">
    <w:abstractNumId w:val="13956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100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