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SZILÁGYI</w:t>
            </w:r>
          </w:p>
          <w:p w:rsidR="00C275A3" w:rsidRDefault="00A96AEC" w:rsidP="00C275A3">
            <w:pPr>
              <w:pStyle w:val="Hallgatokepzes"/>
            </w:pPr>
            <w:r>
              <w:t>Biologist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Rákhely, PhD</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Katalin Perei,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Cellulose degrading microorganism from cow rumen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However the application of the fossil fuels results in serious environmental problems, these fossil fuel sources are almost completely exhausted. These problems inspired the researcher and developing labs to find alternative solutions. One of these the development of the cellulose based bio-energy.</w:t>
      </w:r>
      <w:r>
        <w:rPr>
          <w:color w:val="000000"/>
          <w:sz w:val="24"/>
          <w:szCs w:val="24"/>
        </w:rPr>
        <w:br/>
        <w:t xml:space="preserve">The cellulose is the most abundant organic compound on Earth. It is found primarily in the cell wall of plants, so the cellulose biomass is produced in large amount in the agriculture, the industry and the households which provides the opportunity to use this biomass for beneficial purposes. Many microorganisms are able to degrade cellulose with multiple enzyme systems at aerobic and anaerobic conditions. As a results of the cellulose breakdown these microorganisms can produce for example organic acids and hydrogen. These products could be metabolized by methanogenic strains for methane. The releasing hydrogen and methane could use as alternative energy.</w:t>
      </w:r>
      <w:r>
        <w:rPr>
          <w:color w:val="000000"/>
          <w:sz w:val="24"/>
          <w:szCs w:val="24"/>
        </w:rPr>
        <w:br/>
        <w:t xml:space="preserve">My aim was to isolate microorganisms from cow’s rumen which can digest the cellulosic substrates. The environmental conditions of the isolated strain was determined (pH, temperature, cellulose concentration). The proliferation and the metabolic activity of this strain were investigated in minimal salt medium containing microcrystalline cellulose or filter paper as carbon source.</w:t>
      </w:r>
      <w:r>
        <w:rPr>
          <w:color w:val="000000"/>
          <w:sz w:val="24"/>
          <w:szCs w:val="24"/>
        </w:rPr>
        <w:br/>
        <w:t xml:space="preserve">Hydrogen and organic acids were produced during cellulose digestion by this strain. These metabolites could serve as substrates for biogas production.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75182">
    <w:multiLevelType w:val="hybridMultilevel"/>
    <w:lvl w:ilvl="0" w:tplc="95919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75182">
    <w:abstractNumId w:val="22975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990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