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CSONKA KATALIN</w:t>
            </w:r>
          </w:p>
          <w:p w:rsidR="00C275A3" w:rsidRDefault="00A96AEC" w:rsidP="00C275A3">
            <w:pPr>
              <w:pStyle w:val="Hallgatokepzes"/>
            </w:pPr>
            <w:r>
              <w:t>Biológia</w:t>
            </w:r>
            <w:r>
              <w:br/>
            </w:r>
            <w:r w:rsidR="00E77B23">
              <w:t>MSc, 11. félév</w:t>
            </w:r>
          </w:p>
          <w:p w:rsidR="00C265CE" w:rsidRPr="009E5FF1" w:rsidRDefault="00E77B23" w:rsidP="00C275A3">
            <w:pPr>
              <w:pStyle w:val="Hallgatokepzes"/>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Gácser Attila</w:t>
            </w:r>
          </w:p>
          <w:p w:rsidR="00DB4822" w:rsidRDefault="00DB4822" w:rsidP="00E11062">
            <w:pPr>
              <w:pStyle w:val="Konzulensek"/>
            </w:pPr>
            <w:r w:rsidRPr="00DB4822">
              <w:t>tudományos főmunkatárs,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Candida parapsilosis sensu lato csoport által kiváltott immunválasz vizsgálata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Candida fajok által okozott invazív fertőzések gyakorisága az utóbbi három évtizedben világszerte jelentősen megnövekedett. Habár a C. albicans a leggyakrabban izolált faj, a nem-albicans Candida fajok is jelentős szerepet játszanak a kiterjedt gomba fertőzések kialakulásáért. A C. parapsilosis a második leggyakrabban azonosított kórokozó invazív candidiasisban 18 év alatti betegek esetében. 2005-ben a genetikai heterogenitása alapján a C. parapsilosis-t három csoportra osztották: C. parapsilosis sensu strictio, C. orthopsilosis és C. metapsilosis. A három faj eltérő fertőzőképességgel és gyógyszerérzékenységgel rendelkezik.</w:t>
      </w:r>
    </w:p>
    <w:p>
      <w:pPr>
        <w:pBdr/>
        <w:spacing w:before="240" w:after="240" w:line="240" w:lineRule="auto"/>
        <w:ind w:left="0" w:right="0"/>
        <w:jc w:val="left"/>
      </w:pPr>
      <w:r>
        <w:rPr>
          <w:color w:val="000000"/>
          <w:sz w:val="24"/>
          <w:szCs w:val="24"/>
        </w:rPr>
        <w:t xml:space="preserve">Munkánk során a C. parapsilosis sensu strictio, C. metapsilosis és C. ortopsilosis által kiváltott természetes immunválaszt vizsgáltuk. Hogy megfigyeljük a kiváltott természetes immunválaszt a Candida fajok immunológiai felismerésében szerepet játszó Toll-like receptorok (TLR), illetve C-típusú lektin receptorok (Dectin 1 és Dectin 2) expressziójának változását mértük egér és humán sejtvonalakon qRT-PCR módszert alkalmazva. A mérések in vitro körülmények között 3, 8 és 12 órás fertőzések után történtek. Következő lépésként human perifériás vérből származó mononukleáris sejteket (PBMC) inkubáltunk C. parapsilosis sensu strictio, C. metapsilosis és C. ortopsilosis vad típusú törzseivel, majd adott idő elteltével meghatároztuk a szekreltált IL-1β gyulladásos citokin koncentrációját a sejtkultúrák felülúszóiban enzim-kötött immunoszorbens próba (ELISA) segítségével. A szekretált IL-1β koncentrációjának mérése 24 óra után történt. A gazda-patogén interakció teljesebb megfigyeléséhez a human vérből szeparált polimorfonukleáris (PMN) sejtek fagocitáló és ölő képességét is meghatároztuk. A time-killing módszer eredménye alapján a C. metapsilosis fajjal szemben mutattunk ki nagyobb mértékű ölést a C. parapsilosis sensu strictio, C. metapsilosis és C. ortopsilosis összehasonlításában.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740004">
    <w:multiLevelType w:val="hybridMultilevel"/>
    <w:lvl w:ilvl="0" w:tplc="749975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740004">
    <w:abstractNumId w:val="897400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7343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