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ANIKÓ KÉPIRÓ</w:t>
            </w:r>
          </w:p>
          <w:p w:rsidR="00C275A3" w:rsidRDefault="00A96AEC" w:rsidP="00C275A3">
            <w:pPr>
              <w:pStyle w:val="Hallgatokepzes"/>
            </w:pPr>
            <w:r>
              <w:t>Biology BSc</w:t>
            </w:r>
            <w:r>
              <w:br/>
            </w:r>
            <w:r w:rsidR="00E77B23">
              <w:t>BSc, 12.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Laura Zsigmond</w:t>
            </w:r>
          </w:p>
          <w:p w:rsidR="00DB4822" w:rsidRDefault="00DB4822" w:rsidP="00E11062">
            <w:pPr>
              <w:pStyle w:val="Konzulensek"/>
            </w:pPr>
            <w:r w:rsidRPr="00DB4822">
              <w:t>research fellow,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investigation of paraquat effect in plant mitochondria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consequences of oxidative stress caused changes in plant mitochondria have been researched since years. Results of various studies suggest that paraquat, which can trigger oxidative stress, may affect mitochondrial function. The effects of paraquat's exact position in the mitochondria has not yet been found, therefore our works aim was to draw closer to solving the problem. This chemical was one of the most widely used herbicide on the world.</w:t>
      </w:r>
      <w:r>
        <w:rPr>
          <w:color w:val="000000"/>
          <w:sz w:val="24"/>
          <w:szCs w:val="24"/>
        </w:rPr>
        <w:br/>
        <w:t xml:space="preserve">A poison, against which there is no antidote, and its absorption in the body can cause certain death. Paraquat can induce oxidative stress in light-exposed plants by inhibiting photosynthesis. It accepts electrons from photosystem I and transfers them to molecular oxygen generating superoxide anion radicals. In case of animals the effects of paraquat on mitochondria has been studied for decades. Inducing oxidative stress is used widely in plants, and its mode of action has been investigated mostly in the chloroplasts. Paraquat is probably affects the mitochondrial electron transport chain of plant and animal organisms based on similarity, although the mitochondrial breathing of plants are partly different from the animals. In my thesis I studied this herbicide's inhibiting effect by different methods on isolated mitochondria from dark grown Arabidopsis thaliana whole plant origin cell suspension culture. The hydrogen peroxide content is apparently increased, and the difference was more observed in case of isolated mitochondria as the whole cell suspension culture. Superoxide dismutase activity was also increased in cells and in the mitochondria, and thus was able to disarm the superoxide radicals during the formation of hydrogen peroxide. Furthermore, we observed that the ascorbate peroxidase level was increased in mitochondria under oxidative stress, and it was able to reduce the hydrogen peroxide molecules using ascorbic acid as electron donor to successfully quenching the reactive oxygen radicals. The activity of glutathione reductase is also increased. The cytochrome c oxidase activity was increased in the Complex IV of mitochondrial electron transport system. The components of the electron transport system showed major activity using paraquat. Our results suggested that the paraquat unambiguously caused oxidative stress on cell suspension culture under dark conditions, which source was in the mitochondria, and we could confirm the assumptions predicted for years.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033042">
    <w:multiLevelType w:val="hybridMultilevel"/>
    <w:lvl w:ilvl="0" w:tplc="583204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033042">
    <w:abstractNumId w:val="630330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55543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