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ZSUZSANNA GÁRDIÁN</w:t>
            </w:r>
          </w:p>
          <w:p w:rsidR="00C275A3" w:rsidRDefault="00A96AEC" w:rsidP="00C275A3">
            <w:pPr>
              <w:pStyle w:val="Hallgatokepzes"/>
            </w:pPr>
            <w:r>
              <w:t>Physicist</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Tóth</w:t>
            </w:r>
          </w:p>
          <w:p w:rsidR="00DB4822" w:rsidRDefault="00DB4822" w:rsidP="00E11062">
            <w:pPr>
              <w:pStyle w:val="Konzulensek"/>
            </w:pPr>
            <w:r w:rsidRPr="00DB4822">
              <w:t>senior research fellow, SZTE TTIK</w:t>
            </w:r>
          </w:p>
        </w:tc>
      </w:tr>
      <w:tr w:rsidR="00DB4822" w:rsidTr="00DB4822">
        <w:tc>
          <w:tcPr>
            <w:tcW w:w="9854" w:type="dxa"/>
          </w:tcPr>
          <w:p w:rsidR="00DB4822" w:rsidRPr="00DB4822" w:rsidRDefault="00DB4822" w:rsidP="004D7940">
            <w:pPr>
              <w:pStyle w:val="Konzulensek"/>
            </w:pPr>
            <w:r w:rsidRPr="00DB4822">
              <w:t>Dr. Miklós Füle</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black silicon surfaces textured by different lasers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To fulfill the growing energy demands of mankind, renewable energy sources are used with an increasing share. Among these, the primary source is solar energy which can be converted to electrical energy by solar cells. To increase the efficiency of solar cells, their light absorption can be enhanced by increasing the surface or application of antireflection layers, or forming appropriate micro-and nano-structures on the surface. The latter method may result a very low reflection solar cell material, the so called “black silicon”. Laser surface modification for producing black silicon is a rapidly developing research area. So far, black silicon samples and their properties produced by different types of lasers have not been compared yet.</w:t>
      </w:r>
    </w:p>
    <w:p>
      <w:pPr>
        <w:pBdr/>
        <w:spacing w:before="240" w:after="240" w:line="240" w:lineRule="auto"/>
        <w:ind w:left="0" w:right="0"/>
        <w:jc w:val="left"/>
      </w:pPr>
      <w:r>
        <w:rPr>
          <w:color w:val="000000"/>
          <w:sz w:val="24"/>
          <w:szCs w:val="24"/>
        </w:rPr>
        <w:t xml:space="preserve">In my student research I examined and compared textured silicon surfaces, which were obtained by different types of lasers. To prepare the samples, the following lasers were used: Ti: Sapphire (800nm), KrF (248nm), dye laser-pumped KrF (248nm) and frequency doubled Nd: YAG laser (532nm). A series of samples were processed by each laser in ambient environment. During the experiments power density and the number of shots were varied. The generated surface structures were analyzed using optical microscopy, scanning electron microscopy, energy dispersive X-ray spectroscopy, reflection and reflectance measurements.</w:t>
      </w:r>
    </w:p>
    <w:p>
      <w:pPr>
        <w:pBdr/>
        <w:spacing w:before="240" w:after="240" w:line="240" w:lineRule="auto"/>
        <w:ind w:left="0" w:right="0"/>
        <w:jc w:val="left"/>
      </w:pPr>
      <w:r>
        <w:rPr>
          <w:color w:val="000000"/>
          <w:sz w:val="24"/>
          <w:szCs w:val="24"/>
        </w:rPr>
        <w:t xml:space="preserve">I have described in my student thesis that different morphological characteristics can be developed by different lasers, and these are dependent on the volume power density and the number of laser shots. I have tried to answer the question, how a surface was blackened, and how this blackness was created. Furthermore, I compared the blackness with the reflection properties. I have also investigated the stoichiometry of the laser produced structures, and the ratio of silicon and oxidized parts, and its influence on the resulted blackness.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065721">
    <w:multiLevelType w:val="hybridMultilevel"/>
    <w:lvl w:ilvl="0" w:tplc="135513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065721">
    <w:abstractNumId w:val="320657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55898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