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GÖRBE</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Tímea Kiss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Bank Erosion on the Lower Section of the River Tisza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relatively new method in geomorphology is dendro-geomorphology, the study of tree-rings. Trees reveal geomorphologic changes in their area. Examining the species composition, the foliage or the roots of plants, the effects of fluvial activity become measurable, for example root tissues indicate the rate of bank erosion. As a result of regulation works, there are only few free bends in the lower Tisza developing without bank protection. An exception is the section of the Tisza near Mindszent, where two meanders have no revetments and they develop freely.</w:t>
      </w:r>
      <w:r>
        <w:rPr>
          <w:color w:val="000000"/>
          <w:sz w:val="24"/>
          <w:szCs w:val="24"/>
        </w:rPr>
        <w:br/>
        <w:t xml:space="preserve">The aims of the research to evaluate long term change in morphometric parameters since 1850 to 2011 using maps and to compare these data with the rate of short term bank erosion determined by a dendro-geomorphic method.</w:t>
      </w:r>
      <w:r>
        <w:rPr>
          <w:color w:val="000000"/>
          <w:sz w:val="24"/>
          <w:szCs w:val="24"/>
        </w:rPr>
        <w:br/>
        <w:t xml:space="preserve">Along the two studied bends of the Tisza the rate of lateral erosion is 0.5 m/y. The channel is narrowing with the extent of almost 30 %. The development type of the examined bends does not change in spite of their active migration. In the case of the first meander the downstream shift of the bend is only a few cm/y, but of the southern bend it is 1 m/y in average, and it has translation type of bend development.</w:t>
      </w:r>
      <w:r>
        <w:rPr>
          <w:color w:val="000000"/>
          <w:sz w:val="24"/>
          <w:szCs w:val="24"/>
        </w:rPr>
        <w:br/>
        <w:t xml:space="preserve">On the basis of my dendro-geomorphologic research, it can be stated that with the help of the roots exposed to erosion on the concave bank of the bend even the small rate of bank erosion could be measured successfully. With the help of this method data could be gained to 15-20 years retrospectively. According to my measurements the concave bank of the bend eroded by 5 cm/y in average. The number of tree-rings and the distance of the roots from the present bank shows a linear trend, thus the farther the root from the bank the more growth rings can be found. In other words, the distance and the time since the uncovering of the root are directly proportionate to each other. The several sampled roots along the bank indicate that erosion is not even along the bend, but rather shows a sign of “shell”-like erosion. The majority of erosion took place between 2000 and 2006, when the latest record floods occurred. Since then, uncovering has stopped as there have only been bank-full floods.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09154">
    <w:multiLevelType w:val="hybridMultilevel"/>
    <w:lvl w:ilvl="0" w:tplc="64657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09154">
    <w:abstractNumId w:val="80009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591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