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AGNES TAKACS</w:t>
            </w:r>
          </w:p>
          <w:p w:rsidR="00C275A3" w:rsidRDefault="00A96AEC" w:rsidP="00C275A3">
            <w:pPr>
              <w:pStyle w:val="Hallgatokepzes"/>
            </w:pPr>
            <w:r>
              <w:t>Geographer</w:t>
            </w:r>
            <w:r>
              <w:br/>
            </w:r>
            <w:r w:rsidR="00E77B23">
              <w:t>MSc, 9.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Ágnes Gulyás</w:t>
            </w:r>
          </w:p>
          <w:p w:rsidR="00DB4822" w:rsidRDefault="00DB4822" w:rsidP="00E11062">
            <w:pPr>
              <w:pStyle w:val="Konzulensek"/>
            </w:pPr>
            <w:r w:rsidRPr="00DB4822">
              <w:t>senior lecturer, SZTE TTIK Department of Climatology and Landscape Ecology</w:t>
            </w:r>
          </w:p>
        </w:tc>
      </w:tr>
      <w:tr w:rsidR="00DB4822" w:rsidTr="00DB4822">
        <w:tc>
          <w:tcPr>
            <w:tcW w:w="9854" w:type="dxa"/>
          </w:tcPr>
          <w:p w:rsidR="00DB4822" w:rsidRPr="00DB4822" w:rsidRDefault="00DB4822" w:rsidP="004D7940">
            <w:pPr>
              <w:pStyle w:val="Konzulensek"/>
            </w:pPr>
            <w:r w:rsidRPr="00DB4822">
              <w:t>Dr. Noémi Kántor</w:t>
            </w:r>
          </w:p>
          <w:p w:rsidR="00DB4822" w:rsidRDefault="00DB4822" w:rsidP="00E11062">
            <w:pPr>
              <w:pStyle w:val="Konzulensek"/>
            </w:pPr>
            <w:r w:rsidRPr="00DB4822">
              <w:t>research fellow, SZTE TTIK Department of Climatology and Landscape Ecology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Spatial pattern analysis of the thermal comfort conditions and its relationship to the usage of urban public spaces in Szeged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While global population in 2020 will be nearly the triple as it was in 1950, the expected rise of urban population in the same interval is much greater (six to seven-fold). Urbanization implies large-scale transformation of the natural environment, which is also reflected in the more stressful urban atmosphere. While urban climatology deals with the altered climate parameters (compared to the natural ones), urban bioclimate examines the complex effects of these parameters on the human organism, taking special attention on human health and comfort requirements. One of the recent topics of urban bioclimate deals with the thermal complex evolving in different urban public places. Accordingly, I have analyzed the thermal conditions of the most famous pedestrian area of Szeged, the Kárász Street and its immediate neighborhood. My study deals firstly with the spatial patterns of thermal stress on the investigated area. Heat stress maps were created based on the values of a bioclimatological index, Physiologically Equivalent Temperature (PET), which were identified for every grid point of a 5x5 m grid net lied on the investigated area. PET calculations were made by the simulation software ‘RayMan’. The necessary meteorological input data were obtained from the Szeged inner-city meteorological station of the Hungarian Weather Service (OMSZ). ‘Surfer’ software was used to create isoline heat stress maps from the resulted PET database. I will presents the 2 pm. and 5 pm. heat stress maps of four days in 2011 (8/22, 9/13, 10/4 and 10/18) and then compare the simulated results against the data measured on the site. Finally, the temporal patterns of area usage on the selected days will be also demonstrated. The results quantify the thermophysiological stress with which human organism needs to face on particular parts of the investigated area in different times of the days with different meteorological background, as well as show how it affects the attendance of the place. Given the regional aspects of climate change, Hungary has to prepare for more frequent and more intensive heat waves, whose adverse effects could be mitigate in urban environment by appropriate urban design. The bioclimatic investigations can offer valuable data for architects and designers to reach the idea of a climate-conscious settlement, to create urban public places which are more comfortable and more suitable considering the predicted consequences of climate change.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810757">
    <w:multiLevelType w:val="hybridMultilevel"/>
    <w:lvl w:ilvl="0" w:tplc="974576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810757">
    <w:abstractNumId w:val="798107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56626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