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GYÖRKI</w:t>
            </w:r>
          </w:p>
          <w:p w:rsidR="00C275A3" w:rsidRDefault="00A96AEC" w:rsidP="00C275A3">
            <w:pPr>
              <w:pStyle w:val="Hallgatokepzes"/>
            </w:pPr>
            <w:r>
              <w:t>Geography Major Student</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Bajmócy</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investigation of the geography of crime of Szeged based on crime statistics and subjective opinions of residents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most common deviant forms of behavior of present day is crime. Geography of crime, which is intended to examine these procedures, also continuously analizes the other phenomena and processes in connection with the crime, along with its timeliness and spatial aspects. Accordingly, I set the main object of this thesis to present these procedures.</w:t>
      </w:r>
    </w:p>
    <w:p>
      <w:pPr>
        <w:widowControl w:val="on"/>
        <w:pBdr/>
        <w:spacing w:before="240" w:after="240" w:line="240" w:lineRule="auto"/>
        <w:ind w:left="0" w:right="0"/>
        <w:jc w:val="left"/>
      </w:pPr>
      <w:r>
        <w:rPr>
          <w:color w:val="000000"/>
          <w:sz w:val="24"/>
          <w:szCs w:val="24"/>
        </w:rPr>
        <w:t xml:space="preserve">In recent years Szeged was continuously emerging as one of the „leaders” according to nationwide crime statistics. The 2011 data proves this, ranking the city the second most crime infected settlement in the country, and having the same value displayed in 10.000 people category the city was on the 4th place. A total of 12301 crimes were explored, which number was higher than in previous years. Accordingly, individual residental areas within the city limits – inner areas, building estates, garden areas, rustic areas – became more infected. Significant values emerged in the inner areas, mainly the city centre, and also Tarján proved to be the most crime infected. Altogether the total of 5 criminal hot spots were impounded, three of which were in the city and two in Tarján. It is important to state that I examined 8 of the crime types thoroughly – mayhem, breach of domicile, breach of peace, drug abuse, burglary, misappropriation, robbery, arbitrary seizure of vehicle – which represent the answers of the residents they gave to the specific question of the survey that refers to what types of crime the residents are aware of.</w:t>
      </w:r>
    </w:p>
    <w:p>
      <w:pPr>
        <w:widowControl w:val="on"/>
        <w:pBdr/>
        <w:spacing w:before="240" w:after="240" w:line="240" w:lineRule="auto"/>
        <w:ind w:left="0" w:right="0"/>
        <w:jc w:val="left"/>
      </w:pPr>
      <w:r>
        <w:rPr>
          <w:color w:val="000000"/>
          <w:sz w:val="24"/>
          <w:szCs w:val="24"/>
        </w:rPr>
        <w:t xml:space="preserve">I measured the overall feel of public security and the relation of local residents to crime by surveys, from which I made a total of 340 pieces. I intended to get a more nuanced exhibition of the topic by commencing interviews. Among the subjects of the interviews were criminals, victims, plaintiffs and police employees as well. As a result of empirical data collection it turned out that residents deem the city centre to be the safest and Mórváros the most dangerous. The total of three crime hot spots were possible to be impounded, these are the Cserepes Lane in Mórváros, Mars Square in city centre and Csillag Square on the border of Tarján and Felsőváros. </w:t>
      </w:r>
    </w:p>
    <w:p>
      <w:pPr>
        <w:widowControl w:val="on"/>
        <w:pBdr/>
        <w:spacing w:before="240" w:after="240" w:line="240" w:lineRule="auto"/>
        <w:ind w:left="0" w:right="0"/>
        <w:jc w:val="left"/>
      </w:pPr>
      <w:r>
        <w:rPr>
          <w:color w:val="000000"/>
          <w:sz w:val="24"/>
          <w:szCs w:val="24"/>
        </w:rPr>
        <w:t xml:space="preserve">On this basis it can be stated that criminal rate in Szeged is relatively high nowadays. Besides the results of criminal statistics, the image developed in the minds of the residents also proves this point. The goal of the police in the future is to reduce this high value.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32823">
    <w:multiLevelType w:val="hybridMultilevel"/>
    <w:lvl w:ilvl="0" w:tplc="105368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232823">
    <w:abstractNumId w:val="652328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54611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