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ELEONÓRA</w:t>
            </w:r>
          </w:p>
          <w:p w:rsidR="00C275A3" w:rsidRDefault="00A96AEC" w:rsidP="00C275A3">
            <w:pPr>
              <w:pStyle w:val="Hallgatokepzes"/>
            </w:pPr>
            <w:r>
              <w:t>Biológis Bsc.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Pallagi-Kunstár Éva</w:t>
            </w:r>
          </w:p>
          <w:p w:rsidR="00DB4822" w:rsidRDefault="00DB4822" w:rsidP="00E11062">
            <w:pPr>
              <w:pStyle w:val="Konzulensek"/>
            </w:pPr>
            <w:r w:rsidRPr="00DB4822">
              <w:t>Pancreas munkacsoport,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Hegyi Péter</w:t>
            </w:r>
          </w:p>
          <w:p w:rsidR="00DB4822" w:rsidRDefault="00DB4822" w:rsidP="00E11062">
            <w:pPr>
              <w:pStyle w:val="Konzulensek"/>
            </w:pPr>
            <w:r w:rsidRPr="00DB4822">
              <w:t>Pancreas munkacsoport vezetője,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nem-konjugált epesavak gátolják a kolon epitél sejtek sav-bázis transzportereinek aktivitását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Bevezetés, célkitűzés: Az elektroneutrális NaCl felszívásért a kolonban a Na+/H+ (NHE) cserélők és a Cl-/HCO3- cserélő (AE) együttes működése felelős. Ezen iontranszporterek károsodott működése hozzájárul a különböző hasmenéssel járó betegségek megjelenéséhez. Ismert továbbá, hogy ha az epesavak nagy koncentrációban jutnak a kolonba (pl. ileum-rezekció,kolecisztektómia esetén) az krónikus hasmenés kialakulásához vezethet. Célul tűztük ki, hogy megvizsgáljuk az epesavak kolon epitél sejtek ion-transzport mechanizmusára gyakorolt hatását.</w:t>
      </w:r>
      <w:r>
        <w:rPr>
          <w:color w:val="000000"/>
          <w:sz w:val="24"/>
          <w:szCs w:val="24"/>
        </w:rPr>
        <w:br/>
        <w:t xml:space="preserve">Metodika: Humán biopsziás mintából kollegenázos emésztéssel kolon kriptákat izoláltunk, majd mikrofluorimetriás módszerrel intracelluláris pH-t (pHi) és ATP-t (ATPi) mértünk. Az NHEk és az AE aktivitásait az extracelluláris folyadék ionkoncentrációjának változásával mértük. Konfokális mikroszkóppal vizsgáltuk a mitokondrium transzmembrán potenciál (MTP) változását. Transzmissziós elektronmikroszkóppal morfológiai vizsgálatokat végeztünk. Az epesavak közül a nem-konjugált kenodezoxikólsavat (CDC) és a konjugált glikokenodezoxikólsavat (GCDC) használtuk (0,1-1mM).</w:t>
      </w:r>
      <w:r>
        <w:rPr>
          <w:color w:val="000000"/>
          <w:sz w:val="24"/>
          <w:szCs w:val="24"/>
        </w:rPr>
        <w:br/>
        <w:t xml:space="preserve">Eredmények: A colon epitél sejtekben 0,3 mM CDC szignifikánsan gátolta a vizsgált ion transzporterek aktivitását. 0,3 mM és 1 mM CDC irreverzibilis ATPi csökkenést okozott. 1 mM CDC súlyos mitokondrium-károsodást idézett elő, mely nem volt megfigyelhető alacsonyabb koncentrációjú CDC vagy GCDC esetén. A CDC minden koncentrációban MTP csökkenést váltott ki. Szignifikánsan alacsonyabb NHE és AE aktivitásokat figyeltünk meg ileum-rezekált/kolecisztektomizált hasmenéses betegeknél.</w:t>
      </w:r>
      <w:r>
        <w:rPr>
          <w:color w:val="000000"/>
          <w:sz w:val="24"/>
          <w:szCs w:val="24"/>
        </w:rPr>
        <w:br/>
        <w:t xml:space="preserve">Konklúzió: A humán kolon epitél sejtekben a nem-konjugált CDC ATP-szint csökkenését és mitokondriális károsodást okoz, valamint gátolja a sav/bázis transzporterek aktivitását. Ezek a káros folyamatok csökkenthetik a vastagbél folyadék és elektrolit-felszívását és hozzájárulhatnak a krónikus hasmenés kialakulásához.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36235">
    <w:multiLevelType w:val="hybridMultilevel"/>
    <w:lvl w:ilvl="0" w:tplc="42906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36235">
    <w:abstractNumId w:val="612362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815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