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 GERGŐ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Hájos Norbert</w:t>
            </w:r>
          </w:p>
          <w:p w:rsidR="00DB4822" w:rsidRDefault="00DB4822" w:rsidP="00E11062">
            <w:pPr>
              <w:pStyle w:val="Konzulensek"/>
            </w:pPr>
            <w:r w:rsidRPr="00DB4822">
              <w:t>laborvezető,  Magyar Tudományos Akadémia Kísérleti Orvostudományi Kutatóintézet, Hálózat-Idegélettan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TRPC6 csatornák lokalizációja a hippokampális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TRP (transient receptor potential) csatorna-család tagjai számos sejtélettani funkció ellátásában vesznek részt, többek közt szabályozzák az idegsejtek közti kommunikációt. Az idegélettani szerepük tisztázásához ismernünk kell a TRP csatornák pontos lokalizációját.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Munkánkban a TRPC alcsaládba tartozó TRPC6 nemszelektív kationcsatornák eloszlását vizsgáltuk felnőtt rágcsálók hippokampális régiójában. Immuncitokémiai módszerekkel festett metszetek fénymikroszkópos vizsgálata során erős TRPC6 expressziót figyeltünk meg a gyrus dentatus szemcsesejtjeinek dendritikus régiójában, és ezen idegsejtek axonjainak végződési zónájában, a stratum lucidumban, ill. számos GABAerg sejt dendritjében. Az antitest-antigén reakció specifikusságát Trpc6 génkiütött egérből készült metszetek vizsgálatával igazoltuk. Preembedding immunarany festést alkalmazva a metszetek elektronmikroszkópos vizsgálatával megállapítottuk, hogy a TRPC6 csatornák szubcelluláris eloszlásukat tekintve elsősorban a szemcsesejtek dendritjeinek membránjában találhatók. A szemcsesejtek dendrittüskéinek részletes elektronmikroszkópos vizsgálata során meghatároztuk, hogy az immunjelek nagyobbik részének térbeli eloszlása egyenletes a posztszinaptikus denzitás körül a tüskék felszínén, míg az immunjelek körülbelül 15%-a közvetlenül a posztszinaptikus denzitás szélén helyezkedik el, részét képezve a periszinaptikus gyűrűnek. Továbbá tisztáztuk, hogy a szemcsesejtek axonjaiban a TRPC6 csatornák mind az axonmembránban, mind az intracelluláris ciszternák membránjában fellelhetők. Kettős immunfluoreszcens festéssel igazoltuk, hogy a TRPC6 fehérjéket egyrészt a hilusban, ill. a stratum oriens-ben lokalizálódó mGlu</w:t>
      </w:r>
      <w:r>
        <w:rPr>
          <w:color w:val="000000"/>
          <w:position w:val="-4"/>
          <w:sz w:val="21"/>
          <w:szCs w:val="21"/>
          <w:vertAlign w:val="subscript"/>
        </w:rPr>
        <w:t xml:space="preserve">1a</w:t>
      </w:r>
      <w:r>
        <w:rPr>
          <w:color w:val="000000"/>
          <w:sz w:val="24"/>
          <w:szCs w:val="24"/>
        </w:rPr>
        <w:t xml:space="preserve"> metabotrópos glutamát receptorokat kifejező gátlósejtek expresszálják, másrészt olyan hippokampális interneuronok, amelyekben egy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kötő fehérje, a parvalbumin is megtalálható. Tisztáztuk, hogy a TRPC6 csatornák szintén az interneuronok dendritjeinek membránjában lokalizálódnak.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Vizsgálatainkból összességében megállapítható, hogy a TRPC6 csatornák megfelelő pozíciót foglalnak el ahhoz, hogy a hippokampális régió triszinaptikus körébe az entorhinális kéregből érkező információ feldolgozását befolyásolják, valamint, hogy mind a visszacsatoló, mind az előrecsatoló gátló neuronkörök aktivitását irányítsák, módosítsák a hippokampuszban.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45560">
    <w:multiLevelType w:val="hybridMultilevel"/>
    <w:lvl w:ilvl="0" w:tplc="83587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45560">
    <w:abstractNumId w:val="73045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775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