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KEMECSEI MIKLÓS</w:t>
            </w:r>
          </w:p>
          <w:p w:rsidR="00C275A3" w:rsidRDefault="00A96AEC" w:rsidP="00C275A3">
            <w:pPr>
              <w:pStyle w:val="Hallgatokepzes"/>
            </w:pPr>
            <w:r>
              <w:t>Média Design Szak</w:t>
            </w:r>
            <w:r>
              <w:br/>
            </w:r>
            <w:r w:rsidR="00E77B23">
              <w:t>BA, 5. félév</w:t>
            </w:r>
          </w:p>
          <w:p w:rsidR="00C265CE" w:rsidRPr="009E5FF1" w:rsidRDefault="00E77B23" w:rsidP="00C275A3">
            <w:pPr>
              <w:pStyle w:val="Hallgatokepzes"/>
              <w:rPr>
                <w:b/>
                <w:caps/>
              </w:rPr>
            </w:pPr>
            <w:r>
              <w:t>Budapesti Kommunikációs és Üzleti Főiskola</w:t>
            </w:r>
            <w:r w:rsidR="00C275A3">
              <w:br/>
            </w:r>
            <w:r w:rsidR="00DB4822">
              <w:t>Kommunikációs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Seres Szilvia</w:t>
            </w:r>
          </w:p>
          <w:p w:rsidR="00DB4822" w:rsidRDefault="00DB4822" w:rsidP="00E11062">
            <w:pPr>
              <w:pStyle w:val="Konzulensek"/>
            </w:pPr>
            <w:r w:rsidRPr="00DB4822">
              <w:t>oktató,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Infotektúra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Infotektúra térbeli adatvizualizációt, interaktív infografikát és virtuális építészetet egyesítő projekt. A szoftver lehetővé teszi, hogy helytől és időtől függetlenül barangolhassunk be valós vagy virtuális tereket, ahol ezek 3D-s látványelemeihez (utcák, terek, épületek, egyéb kiemelt részletek) közérdekű adatokat, kutatási eredményeket, grafikonokat vagy diagramokat kapcsol. Megmutatja és bemutatja azokat a rejtett információkat, híreket, történeteket, amelyek az adott területhez kapcsolódnak. Az OMDK-ra benevezett számítógépes program kiemelten a budapesti Kossuth Lajos teret mutatja be. A témaválasztás azért esett erre a városrészre, mert egy nagyon kivételes helyzetben lévő, sokféle felhasználású, folyamatosan változó, politika által kisajátított köztér és ikonikus épületek együttese, megfelelően dokumentált, de megosztott múlttal és jelenlegi felújítása miatti korlátozott látogathatósággal. Célom új kontextusba helyezni a helyszínt, áthidalva a múlt és jelen problémáit, annak minden lehetséges arcát megismertetve az érdeklődő közönséggel.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32090">
    <w:multiLevelType w:val="hybridMultilevel"/>
    <w:lvl w:ilvl="0" w:tplc="84443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32090">
    <w:abstractNumId w:val="46632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1804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