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RÁCMOLNÁR MILÁN</w:t>
            </w:r>
          </w:p>
          <w:p w:rsidR="00C275A3" w:rsidRDefault="00A96AEC" w:rsidP="00C275A3">
            <w:pPr>
              <w:pStyle w:val="Hallgatokepzes"/>
            </w:pPr>
            <w:r>
              <w:t>Fotográfia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Kommunikációs és Üzleti Főiskola</w:t>
            </w:r>
            <w:r w:rsidR="00C275A3">
              <w:br/>
            </w:r>
            <w:r w:rsidR="00DB4822">
              <w:t>Kommunikációs és 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Pettendi Szabó Péter</w:t>
            </w:r>
          </w:p>
          <w:p w:rsidR="00DB4822" w:rsidRDefault="00DB4822" w:rsidP="00E11062">
            <w:pPr>
              <w:pStyle w:val="Konzulensek"/>
            </w:pPr>
            <w:r w:rsidRPr="00DB4822">
              <w:t>szakvezető, BKF KMK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Szinesztézia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Szinesztézia projektem alapötlete az életünket körbevevő kódhalmazok értelmezési szemszöge volt. Általában mielőtt értelmezni kezdünk egy információhalmazt, be kell azonosítanunk miféle információval van dolgunk. Ehhez nagyon hasonlítanak a digitális fájlok, amik elején található egy leíró rész, mely meghatározza, hogy az őt olvasó program milyen séma szerint értelmezze azt a bizonyos fájlt. De itt merül fel a kérdés, hogy mi van akkor, ha az alapvető értelmezési tartományt megváltoztatjuk. Ha azt mondjuk az agyunknak, hogy egy tökéletesen értelmetlen adathalom mégis értelmes, csak más megfigyelési irányból kell szemlélni. S itt ismét visszatérhetünk az általam sokat említett digitális világ felé, hiszen ezt a kiolvasó programmal is eljátszhatjuk, hogy elhitetjük vele, hogy egy teljesen más szisztéma szerint összerendezett adathalmazt fog kapni. S ez a közös tulajdonságunk adja sorozatom kivételezhetőségének hátterét. Sorozatomban a kép digitális kódjába illesztett szövegek képi megjelenítés és az így elrejtett kód által keltett perceptuális zavar jelensége érdekelt legjobban.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3689275">
    <w:multiLevelType w:val="hybridMultilevel"/>
    <w:lvl w:ilvl="0" w:tplc="6163229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3689275">
    <w:abstractNumId w:val="6368927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3501305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