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URBÁN</w:t>
            </w:r>
          </w:p>
          <w:p w:rsidR="00C275A3" w:rsidRDefault="00A96AEC" w:rsidP="00C275A3">
            <w:pPr>
              <w:pStyle w:val="Hallgatokepzes"/>
            </w:pPr>
            <w:r>
              <w:t>Business Administration</w:t>
            </w:r>
            <w:r>
              <w:br/>
            </w:r>
            <w:r w:rsidR="00E77B23">
              <w:t>BA, 3.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András Dániel</w:t>
            </w:r>
          </w:p>
          <w:p w:rsidR="00DB4822" w:rsidRDefault="00DB4822" w:rsidP="00E11062">
            <w:pPr>
              <w:pStyle w:val="Konzulensek"/>
            </w:pPr>
            <w:r w:rsidRPr="00DB4822">
              <w:t>economics teacher,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opportunities of ethnic marketing focusing on Hungarian minority in Slovakia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For small and medium enterprises it is not enough to concentrate only on their products or quality of services, but they have to focus on their marketing too, because of today' s economic situation and the growing power of large companies.</w:t>
      </w:r>
      <w:r>
        <w:rPr>
          <w:color w:val="000000"/>
          <w:sz w:val="24"/>
          <w:szCs w:val="24"/>
        </w:rPr>
        <w:br/>
        <w:t xml:space="preserve">Maketing' s primary significance is to provide interesting information to the target audience about the demanded and expected products, and services. With one marketing strategy only, it is hard to satisfy a target audience with different interests, needs and values. Therefore consumers' segmentation is becoming a crucial issue. Place of residence, gender, age, education and other criteria, such as nationality play an important role. According to these categories we can sort the target audience. In our as well as in the surrounding countries, this trend is a very new one, but in western and developed countries ethnic marketing is a well known, effective and successful method.</w:t>
      </w:r>
      <w:r>
        <w:rPr>
          <w:color w:val="000000"/>
          <w:sz w:val="24"/>
          <w:szCs w:val="24"/>
        </w:rPr>
        <w:br/>
        <w:t xml:space="preserve">My presentation's goal is to prove the aforementioned technique; exemplifying it on the Hungarian minority living in Slovakia: First of all I'm going to demonstrate the status of Slovakian small and medium enterprises , then I'm going to characterize the overall importance of marketing and its presence in Slovakian corporations. Furthermore I'm going to discuss the role of segmentation, as well as the notion of ethnic marketing, and its successful application in other countries. As a conclusion the reader can learn about the country's demographic characteristics, and the identity of the Hungarian minority.</w:t>
      </w:r>
      <w:r>
        <w:rPr>
          <w:color w:val="000000"/>
          <w:sz w:val="24"/>
          <w:szCs w:val="24"/>
        </w:rPr>
        <w:br/>
        <w:t xml:space="preserve">The result of the study is an elaborate marketing strategy, which can serve as an example for small or medium enterprises.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50248">
    <w:multiLevelType w:val="hybridMultilevel"/>
    <w:lvl w:ilvl="0" w:tplc="57205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50248">
    <w:abstractNumId w:val="483502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20772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