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BARABAS</w:t>
            </w:r>
          </w:p>
          <w:p w:rsidR="00C275A3" w:rsidRDefault="00A96AEC" w:rsidP="00C275A3">
            <w:pPr>
              <w:pStyle w:val="Hallgatokepzes"/>
            </w:pPr>
            <w:r>
              <w:t>International Business Administration</w:t>
            </w:r>
            <w:r>
              <w:br/>
            </w:r>
            <w:r w:rsidR="00E77B23">
              <w:t>BA,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ANDRAS KADAR</w:t>
            </w:r>
          </w:p>
          <w:p w:rsidR="00DB4822" w:rsidRDefault="00C275A3" w:rsidP="004D7940">
            <w:pPr>
              <w:pStyle w:val="Hallgatokepzes"/>
            </w:pPr>
            <w:r>
              <w:t>International economics</w:t>
            </w:r>
            <w:r w:rsidR="00A96AEC">
              <w:br/>
              <w:t>BA,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OZSVATH</w:t>
            </w:r>
          </w:p>
          <w:p w:rsidR="00C275A3" w:rsidRDefault="00A96AEC" w:rsidP="00C275A3">
            <w:pPr>
              <w:pStyle w:val="Hallgatokepzes"/>
            </w:pPr>
            <w:r>
              <w:t>International economics</w:t>
            </w:r>
            <w:r>
              <w:br/>
            </w:r>
            <w:r w:rsidR="00E77B23">
              <w:t>BA,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Elekes Andrea</w:t>
            </w:r>
          </w:p>
          <w:p w:rsidR="00DB4822" w:rsidRDefault="00DB4822" w:rsidP="00E11062">
            <w:pPr>
              <w:pStyle w:val="Konzulensek"/>
            </w:pPr>
            <w:r w:rsidRPr="00DB4822">
              <w:t>  associate professor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present and future: The economic position of Portugal, Ireland, Greece and Spain (PIGS)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central subject of our essay is the global recession developed between 2007 and 2008, its economic effects on the countries listed in the title (PIGS). In our research, we are focusing on the economic history of these countries (directly) before, during, and after the recession as well as the recovery. We would like get an insight to the causes and effect of this economic recession that we are going to support/prove by statistical data.</w:t>
      </w:r>
    </w:p>
    <w:p>
      <w:pPr>
        <w:pBdr/>
        <w:spacing w:before="240" w:after="240" w:line="240" w:lineRule="auto"/>
        <w:ind w:left="0" w:right="0"/>
        <w:jc w:val="left"/>
      </w:pPr>
      <w:r>
        <w:rPr>
          <w:color w:val="000000"/>
          <w:sz w:val="24"/>
          <w:szCs w:val="24"/>
        </w:rPr>
        <w:br/>
        <w:t xml:space="preserve">The economic history of the countries will be introduced in this manner:</w:t>
      </w:r>
    </w:p>
    <w:p>
      <w:pPr>
        <w:pBdr/>
        <w:spacing w:before="240" w:after="240" w:line="240" w:lineRule="auto"/>
        <w:ind w:left="0" w:right="0"/>
        <w:jc w:val="left"/>
      </w:pPr>
      <w:r>
        <w:rPr>
          <w:color w:val="000000"/>
          <w:sz w:val="24"/>
          <w:szCs w:val="24"/>
        </w:rPr>
        <w:br/>
        <w:t xml:space="preserve">1. Road to recession – presenting the period directly before recession.</w:t>
      </w:r>
      <w:r>
        <w:rPr>
          <w:color w:val="000000"/>
          <w:sz w:val="24"/>
          <w:szCs w:val="24"/>
        </w:rPr>
        <w:br/>
        <w:t xml:space="preserve">2. Presentation of the crisis.</w:t>
      </w:r>
      <w:r>
        <w:rPr>
          <w:color w:val="000000"/>
          <w:sz w:val="24"/>
          <w:szCs w:val="24"/>
        </w:rPr>
        <w:br/>
        <w:t xml:space="preserve">3. Effects on: construction-, bank and corporate sector.</w:t>
      </w:r>
      <w:r>
        <w:rPr>
          <w:color w:val="000000"/>
          <w:sz w:val="24"/>
          <w:szCs w:val="24"/>
        </w:rPr>
        <w:br/>
        <w:t xml:space="preserve">4. First attempts: crisis management in EU and Government level.</w:t>
      </w:r>
    </w:p>
    <w:p>
      <w:pPr>
        <w:pBdr/>
        <w:spacing w:before="240" w:after="240" w:line="240" w:lineRule="auto"/>
        <w:ind w:left="0" w:right="0"/>
        <w:jc w:val="left"/>
      </w:pPr>
      <w:r>
        <w:rPr>
          <w:color w:val="000000"/>
          <w:sz w:val="24"/>
          <w:szCs w:val="24"/>
        </w:rPr>
        <w:br/>
        <w:t xml:space="preserve">In the second part of the essay we are presenting the followings:</w:t>
      </w:r>
    </w:p>
    <w:p>
      <w:pPr>
        <w:pBdr/>
        <w:spacing w:before="240" w:after="240" w:line="240" w:lineRule="auto"/>
        <w:ind w:left="0" w:right="0"/>
        <w:jc w:val="left"/>
      </w:pPr>
      <w:r>
        <w:rPr>
          <w:color w:val="000000"/>
          <w:sz w:val="24"/>
          <w:szCs w:val="24"/>
        </w:rPr>
        <w:br/>
        <w:t xml:space="preserve">1. Effects (based on statistical data): to EU economics, to construction sector, to legislation and regulation, to lending and social effects</w:t>
      </w:r>
      <w:r>
        <w:rPr>
          <w:color w:val="000000"/>
          <w:sz w:val="24"/>
          <w:szCs w:val="24"/>
        </w:rPr>
        <w:br/>
        <w:t xml:space="preserve">2. Exploration of the crisis direct and indirect causes</w:t>
      </w:r>
      <w:r>
        <w:rPr>
          <w:color w:val="000000"/>
          <w:sz w:val="24"/>
          <w:szCs w:val="24"/>
        </w:rPr>
        <w:br/>
        <w:t xml:space="preserve">3. Identifying the common characteristics of the developed crisis in the PIGS countries.</w:t>
      </w:r>
    </w:p>
    <w:p>
      <w:pPr>
        <w:pBdr/>
        <w:spacing w:before="240" w:after="240" w:line="240" w:lineRule="auto"/>
        <w:ind w:left="0" w:right="0"/>
        <w:jc w:val="left"/>
      </w:pPr>
      <w:r>
        <w:rPr>
          <w:color w:val="000000"/>
          <w:sz w:val="24"/>
          <w:szCs w:val="24"/>
        </w:rPr>
        <w:br/>
        <w:t xml:space="preserve">Conclusions: Economic situation assessment, in which we are going examine the occurring processes in the EU (decreasing demand in constructions). Our main goal is to evaluate the present and future situation of the given countries in the EU.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18057">
    <w:multiLevelType w:val="hybridMultilevel"/>
    <w:lvl w:ilvl="0" w:tplc="66576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18057">
    <w:abstractNumId w:val="80918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510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