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SPIRK RENÁTA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Böcskei Elvira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Merre tart a pálinkaipar? A kereskedelmi pálinkafőzdék vagyoni, pénzügyi, és jövedelmi helyzetének átfogó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jó magyar pálinkának nincsen párja”- tartja a mondás. Egy igazi hungarikumról van szó, amelyre méltán lehet büszke minden magyar. A hagyomány szerint a pálinka adja az erőt, de vajon a kereskedelmi pálinkafőzdék is ezt az erőt képviselik?</w:t>
      </w:r>
      <w:r>
        <w:rPr>
          <w:color w:val="000000"/>
          <w:sz w:val="24"/>
          <w:szCs w:val="24"/>
        </w:rPr>
        <w:br/>
        <w:t xml:space="preserve">A pálinka ma már egyre nagyobb népszerűségnek örvend, hiszen rengeteg féle létezik, mindenki megtalálhatja a magának legmegfelelőbbet, legyen az ágyas vagy érlelt, házi vagy épp kereskedelmi forgalomban kapható. Akik a házi pálinkáért rajonganak nyilván örömmel fogadták a 2010. szeptember 27-én bevezetésre került jövedéki adótörvény módosítást, ismertebb nevén a pálinkatörvényt, amely törvényes keretek közt lehetővé teszi az otthoni pálinkafőzést. A módosítást természetesen a bérfőzdék már nem fogadták ilyen derűvel, hiszen működésük forgott kockán.</w:t>
      </w:r>
      <w:r>
        <w:rPr>
          <w:color w:val="000000"/>
          <w:sz w:val="24"/>
          <w:szCs w:val="24"/>
        </w:rPr>
        <w:br/>
        <w:t xml:space="preserve">Dolgozatom első részében megvizsgáltam, hogy a jövedéki adótörvény módosítása miként hatott a bérfőzdékben illetve a kereskedelmi pálinkafőzdékben lefőzött mennyiségekre. Az elmúlt három év időjárásadatait figyelembe véve elemeztem a gyümölcsárakat. Kalkulációt végeztem az otthoni pálinkafőzéssel és bérfőzetéssel kapcsolatban, majd kapott eredményeimet összehasonlítottam.</w:t>
      </w:r>
      <w:r>
        <w:rPr>
          <w:color w:val="000000"/>
          <w:sz w:val="24"/>
          <w:szCs w:val="24"/>
        </w:rPr>
        <w:br/>
        <w:t xml:space="preserve">Kutatásom a hazai kereskedelmi pálinkafőzdék vagyoni, pénzügyi és jövedelmi helyzetének elemzésére irányult. A vizsgálatot a hazai kereskedelmi főzdék teljes körére vonatkozóan végeztem el az elmúlt három évre vonatkozóan a nyilvánosságra hozott beszámolók alapján.</w:t>
      </w:r>
      <w:r>
        <w:rPr>
          <w:color w:val="000000"/>
          <w:sz w:val="24"/>
          <w:szCs w:val="24"/>
        </w:rPr>
        <w:br/>
        <w:t xml:space="preserve">Munkám során hipotéziseket állítottam fel a vállalatok működésével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78802">
    <w:multiLevelType w:val="hybridMultilevel"/>
    <w:lvl w:ilvl="0" w:tplc="82849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78802">
    <w:abstractNumId w:val="61578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625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