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HUJÁK JANKA</w:t>
            </w:r>
          </w:p>
          <w:p w:rsidR="00C275A3" w:rsidRDefault="00A96AEC" w:rsidP="00C275A3">
            <w:pPr>
              <w:pStyle w:val="Hallgatokepzes"/>
            </w:pPr>
            <w:r>
              <w:t>Turizmus menedzsment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Alan Clarke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ERASMUS - Miért nem élnek a hallgatók a lehetőséggel?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Erasmus Hallgatói Mobilitás Program az egyik zászlóshajója az Európai Unió oktatási csereprogramjainak. Fő célja, hogy segítse a hallgatókat alkalmazkodni az európai munkaerő piac igényeihez, ösztönözze a hallgatókat kompetenciák elsajátításában, úgy mint a nyelvtudás fejlesztésében és javítsa a halhatók gazdasági- és szocio-kulturális tudását; ösztönözze az együttműködéseket felsőoktatási intézmények és vállalkozások között; és hozzájáruljon egy magasan képzett, nyitott, nemzetközileg tapasztalt fiatal szakemberekből álló bázis kialakításához. (http://ec.europa.eu/education/erasmus/placement_en.htm, 30.09.2012). 1987 óta több mint 2,2 millió hallgató vette részt az Erasmus programban.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a MOHA magazin által készített rangsor szerint a Pannon Egyetem a 22. helyen áll a “Top Erasmus Egyetemek” listáján 49 magyar felsőoktatási intézmény közül. A rangsor a Tempusz Közalapítvány által gyűjtött statisztikákat vette figyelembe.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Hogyan lehetne ezen a helyezésen javítani? Hogyan profitálhatna még többet az egyetem az Erasmusból?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munkámban egy kutatás eredményit mutatom be, amely a Pannon Egyetem Gazdaságtudományi Karának hallgatót vizsgálta. Célom az volt, hogy kiderítsem, mi tartja vissza a hallgatókat attól, hogy jelentkezzenek az Erasmus programba.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kérdőív azokat a hallgatókat célozta, akik még nem vettek részt a programban.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egyik legérdekesebb jelenség, hogy a megkérdezettek 90%-a hallott már az Erasmus programról, és ezen belül 75% gondolt is rá, hogy jelentkezik, mégsem tette.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eredményeit felhasználni bemutatok néhány javaslatot, ami segíthet a kimenő Erasmus hallgatók számának növelésben.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806470">
    <w:multiLevelType w:val="hybridMultilevel"/>
    <w:lvl w:ilvl="0" w:tplc="413500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806470">
    <w:abstractNumId w:val="908064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36793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