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EŐRY-TÓTH BORBÁLA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Tünde PhD</w:t>
            </w:r>
          </w:p>
          <w:p w:rsidR="00DB4822" w:rsidRDefault="00DB4822" w:rsidP="00E11062">
            <w:pPr>
              <w:pStyle w:val="Konzulensek"/>
            </w:pPr>
            <w:r w:rsidRPr="00DB4822">
              <w:t>e. docens,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ornamentum szimbolizáló szerepe A.M. Remizov Testvérek a keresztben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Remizov egyik leghíresebb műve, a Testvérek a keresztben, a pétervári szövegek sorába illeszkedik, azok XX. századi továbbgondolása. Főhőse, Marakulin – egy munkáját frissen elvesztő kishivatalnok – a XIX. századi orosz irodalmi hagyomány által megteremtett „kisember-hősök” közé sorolható. A hős mitologikus és önéletrajzi vonásokat hordozó jellemét áthatja az a szubkulturális tér, amelyben létezik. A társadalom ábrázolása mellett ugyanakkor Remizov regénye az ornamentális próza egyik reprezentatív darabjának tekinthető. Az ornamentális próza jellemzőit vizsgáló elméleti munkák, bár más és más vonásokra (zeneiség, mitologikusság, térbeliség) helyezik a hangsúlyt, abban egyetértenek, hogy az ornamentális próza alapját az ismétlődések jelentik.</w:t>
      </w:r>
      <w:r>
        <w:rPr>
          <w:color w:val="000000"/>
          <w:sz w:val="24"/>
          <w:szCs w:val="24"/>
        </w:rPr>
        <w:br/>
        <w:t xml:space="preserve">A dolgozat azt mutatja be, hogy Remizov Testvérek a keresztben című kisregényében a különböző szintű és típusú ismétlődések révén létrejövő ornamentum részben strukturáló, részben szimbolizáló funkcióval bír. A műben található pogány és egyházi ünnepekhez kapcsolódó időmegjelölések például nem csupán a cselekményt tagolják, hanem a szüzsé egészét szimbolikus jelentéssekkel ruházzák fel, egyúttal a mitikus gondolkodáshoz közelítik azt. Ugyanez vonatkozik a mű címében is megjelenő kereszt-motívumra, mely nem csupán a jelen- és múlt idejű síkokat kapcsolja össze, hanem a főhős anyjának szenvedéstörténetén keresztül Marakulin sorsának szimbolikus kiindulópontját is jelenti.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12512">
    <w:multiLevelType w:val="hybridMultilevel"/>
    <w:lvl w:ilvl="0" w:tplc="69601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12512">
    <w:abstractNumId w:val="30112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311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