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SHEILA IACOB</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Csiszárik- Kocsír</w:t>
            </w:r>
          </w:p>
          <w:p w:rsidR="00DB4822" w:rsidRDefault="00DB4822" w:rsidP="00E11062">
            <w:pPr>
              <w:pStyle w:val="Konzulensek"/>
            </w:pPr>
            <w:r w:rsidRPr="00DB4822">
              <w:t>  assistant professor ,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Teleworking in Hungarian companies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work I want to introduce teleworking opportunities for companies in Hungary. An online survey was carried out in the corporate sector. They were completed anonymously. Two types of questionnaires were prepared. One is for those who are working remotely, and the other who is not involved in teleworking.</w:t>
      </w:r>
    </w:p>
    <w:p>
      <w:pPr>
        <w:pBdr/>
        <w:spacing w:before="240" w:after="240" w:line="240" w:lineRule="auto"/>
        <w:ind w:left="0" w:right="0"/>
        <w:jc w:val="left"/>
      </w:pPr>
      <w:r>
        <w:rPr>
          <w:color w:val="000000"/>
          <w:sz w:val="24"/>
          <w:szCs w:val="24"/>
        </w:rPr>
        <w:t xml:space="preserve">The survey questions are the following main topics:</w:t>
      </w:r>
      <w:r>
        <w:rPr>
          <w:color w:val="000000"/>
          <w:sz w:val="24"/>
          <w:szCs w:val="24"/>
        </w:rPr>
        <w:br/>
        <w:t xml:space="preserve">• IT Preparedness</w:t>
      </w:r>
      <w:r>
        <w:rPr>
          <w:color w:val="000000"/>
          <w:sz w:val="24"/>
          <w:szCs w:val="24"/>
        </w:rPr>
        <w:br/>
        <w:t xml:space="preserve">I assessed how much people are prepared to work remotely, and investigated whether those who want to work from home are prepared to work. Furthermore, I examined, how much they pay attention to protect their IT systems</w:t>
      </w:r>
      <w:r>
        <w:rPr>
          <w:color w:val="000000"/>
          <w:sz w:val="24"/>
          <w:szCs w:val="24"/>
        </w:rPr>
        <w:br/>
        <w:t xml:space="preserve">• Family</w:t>
      </w:r>
      <w:r>
        <w:rPr>
          <w:color w:val="000000"/>
          <w:sz w:val="24"/>
          <w:szCs w:val="24"/>
        </w:rPr>
        <w:br/>
        <w:t xml:space="preserve">The family cares were investigated in the questionnaire. Are we spend enough quality time with our family, and if you want to spend more time with our families.</w:t>
      </w:r>
      <w:r>
        <w:rPr>
          <w:color w:val="000000"/>
          <w:sz w:val="24"/>
          <w:szCs w:val="24"/>
        </w:rPr>
        <w:br/>
        <w:t xml:space="preserve">• Sports</w:t>
      </w:r>
      <w:r>
        <w:rPr>
          <w:color w:val="000000"/>
          <w:sz w:val="24"/>
          <w:szCs w:val="24"/>
        </w:rPr>
        <w:br/>
        <w:t xml:space="preserve">I was curious to whose working in teleworker get exercises or not and who want to work from home spend time to get exercises.</w:t>
      </w:r>
      <w:r>
        <w:rPr>
          <w:color w:val="000000"/>
          <w:sz w:val="24"/>
          <w:szCs w:val="24"/>
        </w:rPr>
        <w:br/>
        <w:t xml:space="preserve">• Culture</w:t>
      </w:r>
      <w:r>
        <w:rPr>
          <w:color w:val="000000"/>
          <w:sz w:val="24"/>
          <w:szCs w:val="24"/>
        </w:rPr>
        <w:br/>
        <w:t xml:space="preserve">Today, fewer and fewer people interested in culture. Investigated whether this fast-paced world of reach, less time, or simply not interested in the culture of the people.</w:t>
      </w:r>
      <w:r>
        <w:rPr>
          <w:color w:val="000000"/>
          <w:sz w:val="24"/>
          <w:szCs w:val="24"/>
        </w:rPr>
        <w:br/>
        <w:t xml:space="preserve">• Health</w:t>
      </w:r>
      <w:r>
        <w:rPr>
          <w:color w:val="000000"/>
          <w:sz w:val="24"/>
          <w:szCs w:val="24"/>
        </w:rPr>
        <w:br/>
        <w:t xml:space="preserve">In relation to our medical condition, I asked how much pay attention to their health.</w:t>
      </w:r>
    </w:p>
    <w:p>
      <w:pPr>
        <w:pBdr/>
        <w:spacing w:before="240" w:after="240" w:line="240" w:lineRule="auto"/>
        <w:ind w:left="0" w:right="0"/>
        <w:jc w:val="left"/>
      </w:pPr>
      <w:r>
        <w:rPr>
          <w:color w:val="000000"/>
          <w:sz w:val="24"/>
          <w:szCs w:val="24"/>
        </w:rPr>
        <w:t xml:space="preserve">These two questionnaires for the evaluation and consequences are presented. Make suggestions for the development of telecommuting opportunities, and develop it further. I will show that more and more spiritual development can work from home to work, contrary to popular belief, health appeared to teleworking. Among doctors. But not just medical doctors can teleworking, but veterinarians can work remotely too. Of course, that does not mean that in telework can be operating, but other medical activities are able to be remotely thanks to technology.</w:t>
      </w:r>
      <w:r>
        <w:rPr>
          <w:color w:val="000000"/>
          <w:sz w:val="24"/>
          <w:szCs w:val="24"/>
        </w:rPr>
        <w:br/>
        <w:t xml:space="preserve">Information technology continues to evolve and the management need to be changed. In my composition I would like to show this.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559219">
    <w:multiLevelType w:val="hybridMultilevel"/>
    <w:lvl w:ilvl="0" w:tplc="97461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559219">
    <w:abstractNumId w:val="645592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7212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