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PONYI</w:t>
            </w:r>
          </w:p>
          <w:p w:rsidR="00C275A3" w:rsidRDefault="00A96AEC" w:rsidP="00C275A3">
            <w:pPr>
              <w:pStyle w:val="Hallgatokepzes"/>
            </w:pPr>
            <w:r>
              <w:t>Commerce and marketing</w:t>
            </w:r>
            <w:r>
              <w:br/>
            </w:r>
            <w:r w:rsidR="00E77B23">
              <w:t>BSc, 3.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Kornélia Lazányi</w:t>
            </w:r>
          </w:p>
          <w:p w:rsidR="00DB4822" w:rsidRDefault="00DB4822" w:rsidP="00E11062">
            <w:pPr>
              <w:pStyle w:val="Konzulensek"/>
            </w:pPr>
            <w:r w:rsidRPr="00DB4822">
              <w:t>assistant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support of students at Óbuda University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Fischer (1984) the people who we know and are connected to us have a great influence on our successes, wealth and even on our health. Accordingly, social support is essential in a person’s life. A lot of psychosocial researches has proved that our relationships and social binds have high importance in our early life, and even bigger in our years in college or university.</w:t>
      </w:r>
      <w:r>
        <w:rPr>
          <w:color w:val="000000"/>
          <w:sz w:val="24"/>
          <w:szCs w:val="24"/>
        </w:rPr>
        <w:br/>
        <w:t xml:space="preserve">From our associates we can get support, which is the manifestation of their will to help us or try to do so (Deelstra and coworkers 2003). These acts strengthen the foundations of our self-esteem, help us develop positive life view, and reduce the daily stress. But what does it depend on how much social support we get, and who we can count on?</w:t>
      </w:r>
      <w:r>
        <w:rPr>
          <w:color w:val="000000"/>
          <w:sz w:val="24"/>
          <w:szCs w:val="24"/>
        </w:rPr>
        <w:br/>
        <w:t xml:space="preserve">In my study, I test the social support in relationship with the demographic variables. I will use a Social Support Survey (Hays, Sherbourne, Mazel, 1995) filled out by the students of Óbuda University as a basis. In the questionnaire the students had to classify on a five points Likert-scale (always-never) how many time they can benefit from the mentioned type of support. The participants are categorized according to age, sex, living conditions, time spent in higher education, etc. After this, the answers are analyzed with various types of statistical methods.</w:t>
      </w:r>
      <w:r>
        <w:rPr>
          <w:color w:val="000000"/>
          <w:sz w:val="24"/>
          <w:szCs w:val="24"/>
        </w:rPr>
        <w:br/>
        <w:t xml:space="preserve">My assumption is that the students who are getting the most social support can be divided into two groups. Those, who are living with their parents or their partners, have a bigger chance to count on them in difficult situations, because their relationship is more intimate. The other big group are those students, who spent several years in the higher education, because more information is coming to them, which they can use effectively, so they have more and deeper relations.</w:t>
      </w:r>
      <w:r>
        <w:rPr>
          <w:color w:val="000000"/>
          <w:sz w:val="24"/>
          <w:szCs w:val="24"/>
        </w:rPr>
        <w:br/>
        <w:t xml:space="preserve">Naturally the rate of support depends on the type of the support too. Informational support is the most common support, which often is associated with emotional support - together mentioned in the literature as esteem. ( House, 1981). Women can get more emotional support (love, respect, admiration) in relation to men, because it is not accepted among men to show that somebody is important for them. In contrast to this, instrumental support, helping with material goods occurs more often among men.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17141">
    <w:multiLevelType w:val="hybridMultilevel"/>
    <w:lvl w:ilvl="0" w:tplc="72140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17141">
    <w:abstractNumId w:val="89617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236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