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HORVATH</w:t>
            </w:r>
          </w:p>
          <w:p w:rsidR="00C275A3" w:rsidRDefault="00A96AEC" w:rsidP="00C275A3">
            <w:pPr>
              <w:pStyle w:val="Hallgatokepzes"/>
            </w:pPr>
            <w:r>
              <w:t>Business Economics and Management</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József Berecz</w:t>
            </w:r>
          </w:p>
          <w:p w:rsidR="00DB4822" w:rsidRDefault="00DB4822" w:rsidP="00E11062">
            <w:pPr>
              <w:pStyle w:val="Konzulensek"/>
            </w:pPr>
            <w:r w:rsidRPr="00DB4822">
              <w:t>associate professor ,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Battle of Smartphones - Whereabout Nokia?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21st century is the age of crises,” say noted analysts in their studies. This understatement is true, for they are not only present in today’s global economic life, but on the corporate level too, like in the world of telecommunication. Nokia Corporation, looking back on a history of 150 years, is one of the biggest telecommunications companies of the world.</w:t>
      </w:r>
      <w:r>
        <w:rPr>
          <w:color w:val="000000"/>
          <w:sz w:val="24"/>
          <w:szCs w:val="24"/>
        </w:rPr>
        <w:br/>
        <w:t xml:space="preserve">Still who monitors the news on the mobile market in recent years can gain knowledge on how the Finnish company produces tremendous losses, cannot keep up with the anticipated results, and because of these losses it is forced to shut down the majority of its outsourced branches to meet expectations. The purpose of this paper is to shed light on how the company got into this decaying situation, why it cannot compete with the emerging mobile communications companies of recent years and their products, and what caused the leading company at the end of the 20th century on the market of mobile manufacturers to be in a less than desirable rank in the industry in present day. The paper processes the different eras of Nokia from its start, through the peak of market leading until its recent decline, based on data of company history, articles, yearly reports and analyses of the mobile market. Furthermore, to illustrate the loss of market share for Nokia, I conducted a representative assessment, in which I examined the decline of Nokia on the domestic market by questioning the primary target group of the smartphone market. All in all, my paper is a comprehensive, but nevertheless dense summary, based on the analysis of the mobile technology market and a personal research, which seeks answers to questions about the decline of Nokia and possible solutions that may lay ahead of the company.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54321">
    <w:multiLevelType w:val="hybridMultilevel"/>
    <w:lvl w:ilvl="0" w:tplc="25955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54321">
    <w:abstractNumId w:val="95554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4949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