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MA, 4.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Tégla Zsolt</w:t>
            </w:r>
          </w:p>
          <w:p w:rsidR="00DB4822" w:rsidRDefault="00DB4822" w:rsidP="00E11062">
            <w:pPr>
              <w:pStyle w:val="Konzulensek"/>
            </w:pPr>
            <w:r w:rsidRPr="00DB4822">
              <w:t>associate professor,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Investment economical investigation into buildings heated by renewable energy</w:t>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energy sector is really on focused, because of the rising energy consumption of world population. The solution is the renewable resources, wherewith the fossil energy will be redeemable.The point of sustainable energy management’s conditions is the following: energy efficiency and energy conservation. It is a long way, due to risks, technological developments, and construction of works with hardness of financial problems.</w:t>
      </w:r>
    </w:p>
    <w:p>
      <w:pPr>
        <w:pBdr/>
        <w:spacing w:before="240" w:after="240" w:line="240" w:lineRule="auto"/>
        <w:ind w:left="0" w:right="0"/>
        <w:jc w:val="left"/>
      </w:pPr>
      <w:r>
        <w:rPr>
          <w:color w:val="000000"/>
          <w:sz w:val="24"/>
          <w:szCs w:val="24"/>
        </w:rPr>
        <w:t xml:space="preserve">If Hungary is exploited its advantages in this regard, it would join to the leading countries, which utilize renewable energy. As compared with other countries we can see that our country is behind with making use of renewable energy. Moreover the undertaken 14,65 % renewable rate, which is valid until 2020, doesn’t seems too high.In my investigation I chose the segment of energy industry with big potential: geotheral energy.</w:t>
      </w:r>
    </w:p>
    <w:p>
      <w:pPr>
        <w:pBdr/>
        <w:spacing w:before="240" w:after="240" w:line="240" w:lineRule="auto"/>
        <w:ind w:left="0" w:right="0"/>
        <w:jc w:val="left"/>
      </w:pPr>
      <w:r>
        <w:rPr>
          <w:color w:val="000000"/>
          <w:sz w:val="24"/>
          <w:szCs w:val="24"/>
        </w:rPr>
        <w:t xml:space="preserve">Many times the forms of energy utilization depend on emotional facts of environmentalism, because the most of renewable energy applications are not always environmental friendly. These have to suit strict conditions for sustainability. The last few years has evolved a lobby war between experts, who presenting the advantages of the different technologies. I was looking for answers about what kind of enterprises can get advantages from geothermal energy utilization and when will return these investments.</w:t>
      </w:r>
    </w:p>
    <w:p>
      <w:pPr>
        <w:pBdr/>
        <w:spacing w:before="240" w:after="240" w:line="240" w:lineRule="auto"/>
        <w:ind w:left="0" w:right="0"/>
        <w:jc w:val="left"/>
      </w:pPr>
      <w:r>
        <w:rPr>
          <w:color w:val="000000"/>
          <w:sz w:val="24"/>
          <w:szCs w:val="24"/>
        </w:rPr>
        <w:t xml:space="preserve">During my disquisition, I set against heating systems which are using geothermal energy and their investment’s input facts in different measures. After that I presented their total investment and operation costs and size economical index calculuses. Then I analysed the effect of increasing subventions for renewable energy projects. The result of my research is that the financial savings will become mensurable due to the substitution of natural gas to thermal energy. Hopefully it will provide help for energy conservation and rationalizition planning e.g. for individuals, enterprises, social institutions, spas and of course for all establishments.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42145">
    <w:multiLevelType w:val="hybridMultilevel"/>
    <w:lvl w:ilvl="0" w:tplc="47247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42145">
    <w:abstractNumId w:val="14242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10072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