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HABOS</w:t>
            </w:r>
          </w:p>
          <w:p w:rsidR="00C275A3" w:rsidRDefault="00A96AEC" w:rsidP="00C275A3">
            <w:pPr>
              <w:pStyle w:val="Hallgatokepzes"/>
            </w:pPr>
            <w:r>
              <w:t>Teacher of Media Studies and Hungarian Literature and Grammar Studies</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Kormos Dr</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 and determination. Why does high school students choose Latin studies in Érd?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want to know why does high school students choose Latin studies as a foreign languge in Érd. I want to know that if they have determinaton, they will do graduation exam from Latin Studies. Methods what I used were: survey, interview and lesson observation. My hypothesis is that more than 50% of students resolutely choose Latin as a foreign language, but they do not graduate at the end of final exam.</w:t>
      </w:r>
    </w:p>
    <w:p>
      <w:pPr>
        <w:widowControl w:val="on"/>
        <w:pBdr/>
        <w:spacing w:before="240" w:after="240" w:line="240" w:lineRule="auto"/>
        <w:ind w:left="0" w:right="0"/>
        <w:jc w:val="left"/>
      </w:pPr>
      <w:r>
        <w:rPr>
          <w:color w:val="000000"/>
          <w:sz w:val="24"/>
          <w:szCs w:val="24"/>
        </w:rPr>
        <w:t xml:space="preserve">The research results show that the 76 % of surveyed students choose Latin for further education (second and third most common cause are literacy and support multi-language learning), but there are only 17 %, who make final examination. So the hypothesis has been confirmed, because more than 50% of high school students purposefully choose the language, but graduation is not present. One of the reasons for this may be that the most of the universities do not require graduation from Latin. But the student has to know Latin, so there is not context of the determination and the matriculation exam. I have not any information from exams motivation, but I suppose, that there is context between motivation and the language appreciation. This assumption will be a starting point for further research.</w:t>
      </w:r>
    </w:p>
    <w:p>
      <w:pPr>
        <w:widowControl w:val="on"/>
        <w:pBdr/>
        <w:spacing w:before="240" w:after="240" w:line="240" w:lineRule="auto"/>
        <w:ind w:left="0" w:right="0"/>
        <w:jc w:val="left"/>
      </w:pPr>
      <w:r>
        <w:rPr>
          <w:color w:val="000000"/>
          <w:sz w:val="24"/>
          <w:szCs w:val="24"/>
        </w:rPr>
        <w:t xml:space="preserve">In future research plans are prepared as a continuation of an interview with the students, who goes to university after finishing secondary school. I want to know from this test, that they can attain their object during or after university. And I want to know, that the teenage years developed motivation is strong enough to eventually lead to realization of the aim pursued.</w:t>
      </w:r>
    </w:p>
    <w:p>
      <w:pPr>
        <w:widowControl w:val="on"/>
        <w:pBdr/>
        <w:spacing w:before="240" w:after="240" w:line="240" w:lineRule="auto"/>
        <w:ind w:left="0" w:right="0"/>
        <w:jc w:val="left"/>
      </w:pPr>
      <w:r>
        <w:rPr>
          <w:color w:val="000000"/>
          <w:sz w:val="24"/>
          <w:szCs w:val="24"/>
        </w:rPr>
        <w:t xml:space="preserve">It would be interesting to repeat this survey anually thus extending longitudinal study. This will be shown, that the motivation can be changeable or not in higher classes. And if it is changeable, it shows in what direction. I think that new respondents’s attitude is also important to give information on the general judgment of the Latin 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00898">
    <w:multiLevelType w:val="hybridMultilevel"/>
    <w:lvl w:ilvl="0" w:tplc="32319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00898">
    <w:abstractNumId w:val="74600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694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