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LEVELI ALIZ</w:t>
            </w:r>
          </w:p>
          <w:p w:rsidR="00C275A3" w:rsidRDefault="00A96AEC" w:rsidP="00C275A3">
            <w:pPr>
              <w:pStyle w:val="Hallgatokepzes"/>
            </w:pPr>
            <w:r>
              <w:t>tanári (MA)</w:t>
            </w:r>
            <w:r>
              <w:br/>
            </w:r>
            <w:r w:rsidR="00E77B23">
              <w:t>MA,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Szőke-Milinte Enikő</w:t>
            </w:r>
          </w:p>
          <w:p w:rsidR="00DB4822" w:rsidRDefault="00DB4822" w:rsidP="00E11062">
            <w:pPr>
              <w:pStyle w:val="Konzulensek"/>
            </w:pPr>
            <w:r w:rsidRPr="00DB4822">
              <w:t>egy. docens,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Video-játék-világ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 történik velünk, miközben videojátékozunk? A játékvilágban megtapasztalt viselkedésünk összefüggésben áll-e azzal, ahogyan az életben viselkedünk? - Ezek a főbb kérdések foglalkoztattak. A videojátékozási szokások vizsgálatának pedagógiai szempontból napjainkban egyre nagyobb jelentősége van, mivel olyan magatartásformákkal hozható összefüggésbe, melyek az egyén erkölcsi érzékét, és társas kapcsolatait tekintve is meghatározók.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első részében a videojátékok jellegzetességeit, valamint a videojátékozás élményét vizsgáltam meg (neurobiológiai, valamint pszichofiziológiai nézőpontból is megközelítve). Ezt követően kutatásomban középiskolás diákok videojátékozási szokásrendszerét vetettem össze a vizsgálati alanyok machiavellizmusának mértékével. Az empirikus vizsgálatok során a kérdőíves kikérdezés módszerét, a machiavellizmus mérésére a MACH-IV tesztet alkalmaztam, valamint egy kisebb filmes kísérletet is végeztem. Az eredmények azt mutatják, hogy kapcsolat van a videojátékokra fordított idő és a machiavellizmus mértéke között.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871022">
    <w:multiLevelType w:val="hybridMultilevel"/>
    <w:lvl w:ilvl="0" w:tplc="858652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871022">
    <w:abstractNumId w:val="448710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21204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